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BUDGET WORKSHOP</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BAINBRIDGE TOWN BOARD</w:t>
      </w:r>
    </w:p>
    <w:p>
      <w:pPr>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SEPTEMBER 20TH, 2021</w:t>
      </w: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Present: Dolores Nabinger                           Supervisor</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Bob Evans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Michael Kauffman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Jennifer Sienko                               Councilwoman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Gordie Daniels                                Councilman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Gary Richman                                Highway Superintendent</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Recording Secretary: Aric McKown           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the Budget Workshop to order at 4:12PM.</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Nabinger prepared the budget with the changes the town board proposed and reviewed those changes with everyone.  Discussion was had on finding a software program to help with the budget process.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presented the following changes: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A1990.40 Contingencies from $32,000.00 to $30,000.00.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A5010.10 Superintendent of Hwy Personal Services from $65,000.00 to $63,500.00.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A7110.42 Clinton Park Supplies &amp; Contractual from $32,000.00 to $30,000.00.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A9950.91 Clinton Park Reserve Fund from $10,000.00 to $4,000.00.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Conversation was held on how to pay for Highway Superintendent Richman's new truck, using funds from both DB &amp; DA accounts.</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spoke on reducing taxes by changing the start income amounts and the differences in the village and town taxes.  He asked Pool Superintendent Richman how much it might cost to repair the town pool.  Richman estimated between $50-$60,000.00.</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asked Richman and Councilman Daniels to look into other companies, other than B&amp;D Pool &amp; Spa, to help with fixing the pool.</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talked about the option of cutting expenses or increasing the start incomes, ways to pay for the repairs to the town pool and purchase Highway Superintendent Richman's new truck.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Councilman Evans went over the beginning balances at the start of the year and the current balances, with the spread sheets he provided.  He asked how the funds for the American Rescue Act would be accounted for.</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The town board went over the changes noted by Councilman Evans on the Regular Meeting minutes from 9/14/2021.</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Supervisor Nabinger called for an executive session, and dismissed Highway Superintendent Richman and Town Clerk McKown.</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Respectively Submitted,</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Aric McKown</w:t>
      </w:r>
    </w:p>
    <w:p>
      <w:pPr>
        <w:spacing w:before="0" w:after="0" w:line="240"/>
        <w:ind w:right="0" w:left="0" w:firstLine="0"/>
        <w:jc w:val="lef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Town Clerk</w:t>
      </w: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200" w:line="276"/>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p>
      <w:pPr>
        <w:spacing w:before="0" w:after="0" w:line="240"/>
        <w:ind w:right="0" w:left="0" w:firstLine="0"/>
        <w:jc w:val="left"/>
        <w:rPr>
          <w:rFonts w:ascii="Calibri" w:hAnsi="Calibri" w:cs="Calibri" w:eastAsia="Calibri"/>
          <w:color w:val="auto"/>
          <w:spacing w:val="0"/>
          <w:position w:val="0"/>
          <w:sz w:val="22"/>
          <w:shd w:fill="auto" w:val="clear"/>
        </w:rPr>
      </w:pPr>
    </w:p>
    <w:p>
      <w:pPr>
        <w:spacing w:before="0" w:after="0" w:line="240"/>
        <w:ind w:right="0" w:left="0" w:firstLine="0"/>
        <w:jc w:val="center"/>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