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OCTOBER 4TH,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Jennifer Sienko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4:28PM.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conversation on changes in start income of the DB fund, and using funds in the DA fund to help with the purchase of the Highway Superintendent's new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confirmed funds could not be transferred from the DB fund to the DA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Kauffman proposed adding another line item in the DB fund for equipment for an amount of $11,000.00, reducing the start income of the DB fund by $11,000.00 and reducing the equipment line item in the DA fund by $11,000.00.  The town board held conversation on this proposal and how the tax cap would be affected.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mentioned the lawn mower for Clinton Park and how it would eventually need to be replaced.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Board proposed the following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Clinton Park Reserve/A9950.91- $10,000.00 to $5,000.00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DB Start Income/ DB1000.00- $90,000.00 to $96,185.00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Add Line Item DB5130.2 for Equipment in the DB fund with an amount of 0.00 for the year 2022.</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accept the proposed changes.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Councilman Daniels, Councilman Kauffman;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Town Clerk McKown to email a copy of the preliminary budget to the town board, after the changes were made.  She reminded the town board of the public hearing for the Thoma Housing grant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Supervisor Nabinger to set a date on the agenda for the town board to go up to Clinton Park and address changes with the camping, and the installation of a key fob in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for an update with the repairs to the town pool and the cost for a new gradall.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reported he's still waiting to connect with the contractor for the pool repairs and it would cost between $75,000.00-$80,000.00 for a new gradall.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4:58PM.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