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A6F8" w14:textId="77777777" w:rsidR="00764EF0" w:rsidRPr="00664F07" w:rsidRDefault="00764EF0">
      <w:pPr>
        <w:rPr>
          <w:rFonts w:ascii="Cambria" w:hAnsi="Cambria"/>
          <w:szCs w:val="24"/>
        </w:rPr>
      </w:pPr>
    </w:p>
    <w:p w14:paraId="763F36CE" w14:textId="77777777" w:rsidR="00764EF0" w:rsidRPr="00664F07" w:rsidRDefault="00764EF0">
      <w:pPr>
        <w:rPr>
          <w:rFonts w:ascii="Cambria" w:hAnsi="Cambria"/>
          <w:szCs w:val="24"/>
        </w:rPr>
      </w:pPr>
    </w:p>
    <w:p w14:paraId="72267E4F" w14:textId="77777777" w:rsidR="00764EF0" w:rsidRPr="00664F07" w:rsidRDefault="00764EF0">
      <w:pPr>
        <w:rPr>
          <w:rFonts w:ascii="Cambria" w:hAnsi="Cambria"/>
          <w:szCs w:val="24"/>
        </w:rPr>
      </w:pPr>
    </w:p>
    <w:p w14:paraId="49C8981B" w14:textId="77777777" w:rsidR="00764EF0" w:rsidRPr="00664F07" w:rsidRDefault="00764EF0">
      <w:pPr>
        <w:rPr>
          <w:rFonts w:ascii="Cambria" w:hAnsi="Cambria"/>
          <w:szCs w:val="24"/>
        </w:rPr>
      </w:pPr>
    </w:p>
    <w:p w14:paraId="2F8023F1" w14:textId="77777777" w:rsidR="00764EF0" w:rsidRPr="00664F07" w:rsidRDefault="00764EF0">
      <w:pPr>
        <w:rPr>
          <w:rFonts w:ascii="Cambria" w:hAnsi="Cambria"/>
          <w:szCs w:val="24"/>
        </w:rPr>
      </w:pPr>
    </w:p>
    <w:p w14:paraId="61EFB01D" w14:textId="77777777" w:rsidR="00764EF0" w:rsidRDefault="00764EF0">
      <w:pPr>
        <w:rPr>
          <w:rFonts w:ascii="Cambria" w:hAnsi="Cambria"/>
          <w:szCs w:val="24"/>
        </w:rPr>
      </w:pPr>
    </w:p>
    <w:p w14:paraId="43442107" w14:textId="77777777" w:rsidR="00664F07" w:rsidRDefault="00664F07">
      <w:pPr>
        <w:rPr>
          <w:rFonts w:ascii="Cambria" w:hAnsi="Cambria"/>
          <w:szCs w:val="24"/>
        </w:rPr>
      </w:pPr>
    </w:p>
    <w:p w14:paraId="27B3D0E0" w14:textId="77777777" w:rsidR="00664F07" w:rsidRDefault="00664F07">
      <w:pPr>
        <w:rPr>
          <w:rFonts w:ascii="Cambria" w:hAnsi="Cambria"/>
          <w:szCs w:val="24"/>
        </w:rPr>
      </w:pPr>
    </w:p>
    <w:p w14:paraId="3860F838" w14:textId="77777777" w:rsidR="00664F07" w:rsidRDefault="00664F07">
      <w:pPr>
        <w:rPr>
          <w:rFonts w:ascii="Cambria" w:hAnsi="Cambria"/>
          <w:szCs w:val="24"/>
        </w:rPr>
      </w:pPr>
    </w:p>
    <w:p w14:paraId="7B1F43D2" w14:textId="77777777" w:rsidR="00664F07" w:rsidRDefault="00664F07">
      <w:pPr>
        <w:rPr>
          <w:rFonts w:ascii="Cambria" w:hAnsi="Cambria"/>
          <w:szCs w:val="24"/>
        </w:rPr>
      </w:pPr>
    </w:p>
    <w:p w14:paraId="7979DA6D" w14:textId="77777777" w:rsidR="00664F07" w:rsidRDefault="00664F07">
      <w:pPr>
        <w:rPr>
          <w:rFonts w:ascii="Cambria" w:hAnsi="Cambria"/>
          <w:szCs w:val="24"/>
        </w:rPr>
      </w:pPr>
    </w:p>
    <w:p w14:paraId="52BD93A3" w14:textId="77777777" w:rsidR="00664F07" w:rsidRPr="00664F07" w:rsidRDefault="00664F07">
      <w:pPr>
        <w:rPr>
          <w:rFonts w:ascii="Cambria" w:hAnsi="Cambria"/>
          <w:szCs w:val="24"/>
        </w:rPr>
      </w:pPr>
    </w:p>
    <w:p w14:paraId="4DD5C0C9" w14:textId="77777777" w:rsidR="00764EF0" w:rsidRPr="00664F07" w:rsidRDefault="00764EF0">
      <w:pPr>
        <w:rPr>
          <w:rFonts w:ascii="Cambria" w:hAnsi="Cambria"/>
          <w:szCs w:val="24"/>
        </w:rPr>
      </w:pPr>
    </w:p>
    <w:p w14:paraId="1C51C06E" w14:textId="77777777" w:rsidR="00764EF0" w:rsidRPr="00664F07" w:rsidRDefault="00764EF0">
      <w:pPr>
        <w:rPr>
          <w:rFonts w:ascii="Cambria" w:hAnsi="Cambria"/>
          <w:szCs w:val="24"/>
        </w:rPr>
      </w:pPr>
    </w:p>
    <w:p w14:paraId="074FF489" w14:textId="77777777" w:rsidR="00764EF0" w:rsidRPr="00664F07" w:rsidRDefault="00764EF0">
      <w:pPr>
        <w:rPr>
          <w:rFonts w:ascii="Cambria" w:hAnsi="Cambria"/>
          <w:szCs w:val="24"/>
        </w:rPr>
      </w:pPr>
    </w:p>
    <w:p w14:paraId="2164E491" w14:textId="0763982C" w:rsidR="00764EF0" w:rsidRPr="00664F07" w:rsidRDefault="000A29C9">
      <w:pPr>
        <w:jc w:val="center"/>
        <w:rPr>
          <w:rFonts w:ascii="Cambria" w:hAnsi="Cambria"/>
          <w:b/>
          <w:sz w:val="36"/>
          <w:szCs w:val="36"/>
        </w:rPr>
      </w:pPr>
      <w:r>
        <w:rPr>
          <w:rFonts w:ascii="Cambria" w:hAnsi="Cambria"/>
          <w:b/>
          <w:sz w:val="36"/>
          <w:szCs w:val="36"/>
        </w:rPr>
        <w:t>TOWN</w:t>
      </w:r>
      <w:r w:rsidR="00764EF0" w:rsidRPr="00664F07">
        <w:rPr>
          <w:rFonts w:ascii="Cambria" w:hAnsi="Cambria"/>
          <w:b/>
          <w:sz w:val="36"/>
          <w:szCs w:val="36"/>
        </w:rPr>
        <w:t xml:space="preserve"> OF </w:t>
      </w:r>
      <w:r>
        <w:rPr>
          <w:rFonts w:ascii="Cambria" w:hAnsi="Cambria"/>
          <w:b/>
          <w:sz w:val="36"/>
          <w:szCs w:val="36"/>
        </w:rPr>
        <w:t>BAINBRIDGE</w:t>
      </w:r>
    </w:p>
    <w:p w14:paraId="36A15C61" w14:textId="77777777" w:rsidR="00764EF0" w:rsidRPr="00664F07" w:rsidRDefault="00764EF0">
      <w:pPr>
        <w:jc w:val="center"/>
        <w:rPr>
          <w:rFonts w:ascii="Cambria" w:hAnsi="Cambria"/>
          <w:b/>
          <w:sz w:val="36"/>
          <w:szCs w:val="36"/>
        </w:rPr>
      </w:pPr>
    </w:p>
    <w:p w14:paraId="6761B693" w14:textId="77777777" w:rsidR="00764EF0" w:rsidRPr="00664F07" w:rsidRDefault="00764EF0">
      <w:pPr>
        <w:pStyle w:val="Heading1"/>
        <w:rPr>
          <w:rFonts w:ascii="Cambria" w:hAnsi="Cambria"/>
          <w:sz w:val="36"/>
          <w:szCs w:val="36"/>
        </w:rPr>
      </w:pPr>
      <w:r w:rsidRPr="00664F07">
        <w:rPr>
          <w:rFonts w:ascii="Cambria" w:hAnsi="Cambria"/>
          <w:sz w:val="36"/>
          <w:szCs w:val="36"/>
        </w:rPr>
        <w:t>FAIR HOUSING IS FOR EVERYONE</w:t>
      </w:r>
    </w:p>
    <w:p w14:paraId="2AA60E3B" w14:textId="77777777" w:rsidR="00764EF0" w:rsidRPr="00664F07" w:rsidRDefault="00764EF0">
      <w:pPr>
        <w:rPr>
          <w:rFonts w:ascii="Cambria" w:hAnsi="Cambria"/>
          <w:szCs w:val="24"/>
        </w:rPr>
      </w:pPr>
    </w:p>
    <w:p w14:paraId="3F7CA555" w14:textId="77777777" w:rsidR="00764EF0" w:rsidRPr="00664F07" w:rsidRDefault="00764EF0">
      <w:pPr>
        <w:rPr>
          <w:rFonts w:ascii="Cambria" w:hAnsi="Cambria"/>
          <w:szCs w:val="24"/>
        </w:rPr>
      </w:pPr>
    </w:p>
    <w:p w14:paraId="2BDF74B0" w14:textId="77777777" w:rsidR="00764EF0" w:rsidRPr="00664F07" w:rsidRDefault="00764EF0">
      <w:pPr>
        <w:rPr>
          <w:rFonts w:ascii="Cambria" w:hAnsi="Cambria"/>
          <w:szCs w:val="24"/>
        </w:rPr>
      </w:pPr>
    </w:p>
    <w:p w14:paraId="368C505E" w14:textId="77777777" w:rsidR="00764EF0" w:rsidRPr="00664F07" w:rsidRDefault="00764EF0">
      <w:pPr>
        <w:rPr>
          <w:rFonts w:ascii="Cambria" w:hAnsi="Cambria"/>
          <w:szCs w:val="24"/>
        </w:rPr>
      </w:pPr>
    </w:p>
    <w:p w14:paraId="3FF3E41D" w14:textId="77777777" w:rsidR="00764EF0" w:rsidRPr="00664F07" w:rsidRDefault="00764EF0">
      <w:pPr>
        <w:rPr>
          <w:rFonts w:ascii="Cambria" w:hAnsi="Cambria"/>
          <w:szCs w:val="24"/>
        </w:rPr>
      </w:pPr>
    </w:p>
    <w:p w14:paraId="0A830EB2" w14:textId="77777777" w:rsidR="00764EF0" w:rsidRPr="00664F07" w:rsidRDefault="00764EF0">
      <w:pPr>
        <w:rPr>
          <w:rFonts w:ascii="Cambria" w:hAnsi="Cambria"/>
          <w:szCs w:val="24"/>
        </w:rPr>
      </w:pPr>
    </w:p>
    <w:p w14:paraId="60D77431" w14:textId="77777777" w:rsidR="00764EF0" w:rsidRPr="00664F07" w:rsidRDefault="00764EF0">
      <w:pPr>
        <w:rPr>
          <w:rFonts w:ascii="Cambria" w:hAnsi="Cambria"/>
          <w:szCs w:val="24"/>
        </w:rPr>
      </w:pPr>
    </w:p>
    <w:p w14:paraId="4491581D" w14:textId="77777777" w:rsidR="00664F07" w:rsidRDefault="00664F07">
      <w:pPr>
        <w:rPr>
          <w:rFonts w:ascii="Cambria" w:hAnsi="Cambria"/>
          <w:szCs w:val="24"/>
        </w:rPr>
      </w:pPr>
    </w:p>
    <w:p w14:paraId="16EE21FC" w14:textId="77777777" w:rsidR="00664F07" w:rsidRDefault="00664F07">
      <w:pPr>
        <w:rPr>
          <w:rFonts w:ascii="Cambria" w:hAnsi="Cambria"/>
          <w:szCs w:val="24"/>
        </w:rPr>
      </w:pPr>
    </w:p>
    <w:p w14:paraId="489A8508" w14:textId="77777777" w:rsidR="00664F07" w:rsidRDefault="00664F07">
      <w:pPr>
        <w:rPr>
          <w:rFonts w:ascii="Cambria" w:hAnsi="Cambria"/>
          <w:szCs w:val="24"/>
        </w:rPr>
      </w:pPr>
    </w:p>
    <w:p w14:paraId="6AEE5E7E" w14:textId="77777777" w:rsidR="00664F07" w:rsidRDefault="00664F07">
      <w:pPr>
        <w:rPr>
          <w:rFonts w:ascii="Cambria" w:hAnsi="Cambria"/>
          <w:szCs w:val="24"/>
        </w:rPr>
      </w:pPr>
    </w:p>
    <w:p w14:paraId="55ABF8C4" w14:textId="77777777" w:rsidR="00664F07" w:rsidRDefault="00664F07">
      <w:pPr>
        <w:rPr>
          <w:rFonts w:ascii="Cambria" w:hAnsi="Cambria"/>
          <w:szCs w:val="24"/>
        </w:rPr>
      </w:pPr>
    </w:p>
    <w:p w14:paraId="41734DBF" w14:textId="77777777" w:rsidR="00664F07" w:rsidRDefault="00664F07">
      <w:pPr>
        <w:rPr>
          <w:rFonts w:ascii="Cambria" w:hAnsi="Cambria"/>
          <w:szCs w:val="24"/>
        </w:rPr>
      </w:pPr>
    </w:p>
    <w:p w14:paraId="7F7A6A5B" w14:textId="77777777" w:rsidR="00664F07" w:rsidRDefault="00664F07">
      <w:pPr>
        <w:rPr>
          <w:rFonts w:ascii="Cambria" w:hAnsi="Cambria"/>
          <w:szCs w:val="24"/>
        </w:rPr>
      </w:pPr>
    </w:p>
    <w:p w14:paraId="164F1A53" w14:textId="77777777" w:rsidR="00664F07" w:rsidRDefault="00664F07">
      <w:pPr>
        <w:rPr>
          <w:rFonts w:ascii="Cambria" w:hAnsi="Cambria"/>
          <w:szCs w:val="24"/>
        </w:rPr>
      </w:pPr>
    </w:p>
    <w:p w14:paraId="73B19FF7" w14:textId="77777777" w:rsidR="00664F07" w:rsidRDefault="00664F07">
      <w:pPr>
        <w:rPr>
          <w:rFonts w:ascii="Cambria" w:hAnsi="Cambria"/>
          <w:szCs w:val="24"/>
        </w:rPr>
      </w:pPr>
    </w:p>
    <w:p w14:paraId="0052C151" w14:textId="77777777" w:rsidR="00664F07" w:rsidRDefault="00664F07">
      <w:pPr>
        <w:rPr>
          <w:rFonts w:ascii="Cambria" w:hAnsi="Cambria"/>
          <w:szCs w:val="24"/>
        </w:rPr>
      </w:pPr>
    </w:p>
    <w:p w14:paraId="01CEFA33" w14:textId="77777777" w:rsidR="00664F07" w:rsidRDefault="00664F07">
      <w:pPr>
        <w:rPr>
          <w:rFonts w:ascii="Cambria" w:hAnsi="Cambria"/>
          <w:szCs w:val="24"/>
        </w:rPr>
      </w:pPr>
    </w:p>
    <w:p w14:paraId="7C612BB9" w14:textId="77777777" w:rsidR="00664F07" w:rsidRDefault="00664F07">
      <w:pPr>
        <w:rPr>
          <w:rFonts w:ascii="Cambria" w:hAnsi="Cambria"/>
          <w:szCs w:val="24"/>
        </w:rPr>
      </w:pPr>
    </w:p>
    <w:p w14:paraId="19416CB1" w14:textId="4448E359" w:rsidR="00ED3A80" w:rsidRDefault="00ED3A80" w:rsidP="00ED3A80">
      <w:pPr>
        <w:jc w:val="center"/>
        <w:rPr>
          <w:rFonts w:ascii="Cambria" w:hAnsi="Cambria"/>
          <w:szCs w:val="24"/>
        </w:rPr>
      </w:pPr>
      <w:r w:rsidRPr="002D736A">
        <w:rPr>
          <w:rFonts w:ascii="Cambria" w:hAnsi="Cambria"/>
          <w:noProof/>
          <w:sz w:val="20"/>
        </w:rPr>
        <w:drawing>
          <wp:inline distT="0" distB="0" distL="0" distR="0" wp14:anchorId="2B1738B6" wp14:editId="34E76740">
            <wp:extent cx="876300" cy="622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622300"/>
                    </a:xfrm>
                    <a:prstGeom prst="rect">
                      <a:avLst/>
                    </a:prstGeom>
                    <a:noFill/>
                    <a:ln>
                      <a:noFill/>
                    </a:ln>
                  </pic:spPr>
                </pic:pic>
              </a:graphicData>
            </a:graphic>
          </wp:inline>
        </w:drawing>
      </w:r>
    </w:p>
    <w:p w14:paraId="472ADB8C" w14:textId="2DB5A659" w:rsidR="00764EF0" w:rsidRPr="00664F07" w:rsidRDefault="00764EF0">
      <w:pPr>
        <w:jc w:val="both"/>
        <w:rPr>
          <w:rFonts w:ascii="Cambria" w:hAnsi="Cambria"/>
          <w:szCs w:val="24"/>
        </w:rPr>
      </w:pPr>
      <w:r w:rsidRPr="00664F07">
        <w:rPr>
          <w:rFonts w:ascii="Cambria" w:hAnsi="Cambria"/>
          <w:szCs w:val="24"/>
        </w:rPr>
        <w:tab/>
      </w:r>
      <w:r w:rsidRPr="00664F07">
        <w:rPr>
          <w:rFonts w:ascii="Cambria" w:hAnsi="Cambria"/>
          <w:szCs w:val="24"/>
        </w:rPr>
        <w:tab/>
      </w:r>
    </w:p>
    <w:p w14:paraId="5235668C" w14:textId="2CBB6B71" w:rsidR="00764EF0" w:rsidRPr="00ED3A80" w:rsidRDefault="00112717" w:rsidP="00ED3A80">
      <w:pPr>
        <w:ind w:left="2880"/>
        <w:rPr>
          <w:rFonts w:ascii="Cambria" w:hAnsi="Cambria"/>
          <w:b/>
          <w:bCs/>
          <w:szCs w:val="24"/>
        </w:rPr>
      </w:pPr>
      <w:r w:rsidRPr="00ED3A80">
        <w:rPr>
          <w:rFonts w:ascii="Cambria" w:hAnsi="Cambria"/>
          <w:b/>
          <w:bCs/>
          <w:szCs w:val="24"/>
        </w:rPr>
        <w:t>Equal Housing Opportunity</w:t>
      </w:r>
    </w:p>
    <w:p w14:paraId="2103AF19" w14:textId="77777777" w:rsidR="00ED3A80" w:rsidRDefault="00ED3A80">
      <w:pPr>
        <w:jc w:val="center"/>
        <w:rPr>
          <w:rFonts w:ascii="Cambria" w:hAnsi="Cambria"/>
          <w:szCs w:val="24"/>
        </w:rPr>
      </w:pPr>
    </w:p>
    <w:p w14:paraId="183E582E" w14:textId="57C7461D" w:rsidR="00ED3A80" w:rsidRDefault="00ED3A80">
      <w:pPr>
        <w:jc w:val="center"/>
        <w:rPr>
          <w:rFonts w:ascii="Cambria" w:hAnsi="Cambria"/>
          <w:szCs w:val="24"/>
        </w:rPr>
      </w:pPr>
    </w:p>
    <w:p w14:paraId="12D9AC37" w14:textId="43B0801D" w:rsidR="00ED3A80" w:rsidRDefault="00ED3A80">
      <w:pPr>
        <w:jc w:val="center"/>
        <w:rPr>
          <w:rFonts w:ascii="Cambria" w:hAnsi="Cambria"/>
          <w:szCs w:val="24"/>
        </w:rPr>
      </w:pPr>
    </w:p>
    <w:p w14:paraId="652FB2F9" w14:textId="71F1DD82" w:rsidR="00ED3A80" w:rsidRDefault="00ED3A80">
      <w:pPr>
        <w:jc w:val="center"/>
        <w:rPr>
          <w:rFonts w:ascii="Cambria" w:hAnsi="Cambria"/>
          <w:szCs w:val="24"/>
        </w:rPr>
      </w:pPr>
    </w:p>
    <w:p w14:paraId="66CBC95F" w14:textId="5D0CDC69" w:rsidR="00ED3A80" w:rsidRDefault="00ED3A80">
      <w:pPr>
        <w:jc w:val="center"/>
        <w:rPr>
          <w:rFonts w:ascii="Cambria" w:hAnsi="Cambria"/>
          <w:szCs w:val="24"/>
        </w:rPr>
      </w:pPr>
    </w:p>
    <w:p w14:paraId="517085BB" w14:textId="77777777" w:rsidR="000A29C9" w:rsidRDefault="000A29C9">
      <w:pPr>
        <w:jc w:val="center"/>
        <w:rPr>
          <w:rFonts w:ascii="Cambria" w:hAnsi="Cambria"/>
          <w:szCs w:val="24"/>
        </w:rPr>
      </w:pPr>
    </w:p>
    <w:p w14:paraId="65ABE52B" w14:textId="256113B9" w:rsidR="00764EF0" w:rsidRPr="00664F07" w:rsidRDefault="00764EF0">
      <w:pPr>
        <w:jc w:val="center"/>
        <w:rPr>
          <w:rFonts w:ascii="Cambria" w:hAnsi="Cambria"/>
          <w:b/>
          <w:szCs w:val="24"/>
        </w:rPr>
      </w:pPr>
      <w:r w:rsidRPr="00664F07">
        <w:rPr>
          <w:rFonts w:ascii="Cambria" w:hAnsi="Cambria"/>
          <w:szCs w:val="24"/>
        </w:rPr>
        <w:lastRenderedPageBreak/>
        <w:t xml:space="preserve"> </w:t>
      </w:r>
      <w:r w:rsidRPr="00664F07">
        <w:rPr>
          <w:rFonts w:ascii="Cambria" w:hAnsi="Cambria"/>
          <w:b/>
          <w:szCs w:val="24"/>
        </w:rPr>
        <w:t>FAIR HOUSING</w:t>
      </w:r>
    </w:p>
    <w:p w14:paraId="69C858CE" w14:textId="6E5D42D1" w:rsidR="00764EF0" w:rsidRPr="00664F07" w:rsidRDefault="000A29C9" w:rsidP="00ED3A80">
      <w:pPr>
        <w:jc w:val="center"/>
        <w:rPr>
          <w:rFonts w:ascii="Cambria" w:hAnsi="Cambria"/>
          <w:szCs w:val="24"/>
        </w:rPr>
      </w:pPr>
      <w:r>
        <w:rPr>
          <w:rFonts w:ascii="Cambria" w:hAnsi="Cambria"/>
          <w:szCs w:val="24"/>
        </w:rPr>
        <w:t>TOWN</w:t>
      </w:r>
      <w:r w:rsidR="00764EF0" w:rsidRPr="00664F07">
        <w:rPr>
          <w:rFonts w:ascii="Cambria" w:hAnsi="Cambria"/>
          <w:szCs w:val="24"/>
        </w:rPr>
        <w:t xml:space="preserve"> OF </w:t>
      </w:r>
      <w:r>
        <w:rPr>
          <w:rFonts w:ascii="Cambria" w:hAnsi="Cambria"/>
          <w:szCs w:val="24"/>
        </w:rPr>
        <w:t>BAINBRIDGE</w:t>
      </w:r>
    </w:p>
    <w:p w14:paraId="4603D7CA" w14:textId="77777777" w:rsidR="00764EF0" w:rsidRPr="00664F07" w:rsidRDefault="00764EF0">
      <w:pPr>
        <w:jc w:val="center"/>
        <w:rPr>
          <w:rFonts w:ascii="Cambria" w:hAnsi="Cambria"/>
          <w:szCs w:val="24"/>
        </w:rPr>
      </w:pPr>
    </w:p>
    <w:p w14:paraId="1C7A2B04" w14:textId="77777777" w:rsidR="00764EF0" w:rsidRPr="00664F07" w:rsidRDefault="00764EF0">
      <w:pPr>
        <w:jc w:val="center"/>
        <w:rPr>
          <w:rFonts w:ascii="Cambria" w:hAnsi="Cambria"/>
          <w:szCs w:val="24"/>
        </w:rPr>
      </w:pPr>
    </w:p>
    <w:p w14:paraId="15D0E8A3" w14:textId="5C6DA07A" w:rsidR="00764EF0" w:rsidRPr="00664F07" w:rsidRDefault="00764EF0" w:rsidP="00664F07">
      <w:pPr>
        <w:jc w:val="both"/>
        <w:rPr>
          <w:rFonts w:ascii="Cambria" w:hAnsi="Cambria"/>
          <w:szCs w:val="24"/>
        </w:rPr>
      </w:pPr>
      <w:r w:rsidRPr="00664F07">
        <w:rPr>
          <w:rFonts w:ascii="Cambria" w:hAnsi="Cambria"/>
          <w:szCs w:val="24"/>
        </w:rPr>
        <w:tab/>
        <w:t xml:space="preserve">Title VIII of the 1968 Civil Rights Act, the Federal Fair Housing Law and the Fair Housing Amendments Act of 1988, state that it is a policy of the United States to provide Fair Housing for its citizenry, within constitutional limitations.  Discrimination in the sale, rental, or financing of dwellings on the basis of race, color, religion, sex, or national origin, handicap, or familial status is specifically prohibited under this law.  In addition, specific design and construction criteria are set forth for many new multifamily dwellings opening on or after March 13, </w:t>
      </w:r>
      <w:r w:rsidR="00ED3A80" w:rsidRPr="00664F07">
        <w:rPr>
          <w:rFonts w:ascii="Cambria" w:hAnsi="Cambria"/>
          <w:szCs w:val="24"/>
        </w:rPr>
        <w:t>1991,</w:t>
      </w:r>
      <w:r w:rsidRPr="00664F07">
        <w:rPr>
          <w:rFonts w:ascii="Cambria" w:hAnsi="Cambria"/>
          <w:szCs w:val="24"/>
        </w:rPr>
        <w:t xml:space="preserve"> with respect to accessibility.</w:t>
      </w:r>
    </w:p>
    <w:p w14:paraId="0A7960D4" w14:textId="77777777" w:rsidR="00764EF0" w:rsidRPr="00664F07" w:rsidRDefault="00764EF0" w:rsidP="00664F07">
      <w:pPr>
        <w:jc w:val="both"/>
        <w:rPr>
          <w:rFonts w:ascii="Cambria" w:hAnsi="Cambria"/>
          <w:szCs w:val="24"/>
        </w:rPr>
      </w:pPr>
      <w:r w:rsidRPr="00664F07">
        <w:rPr>
          <w:rFonts w:ascii="Cambria" w:hAnsi="Cambria"/>
          <w:szCs w:val="24"/>
        </w:rPr>
        <w:t xml:space="preserve">                </w:t>
      </w:r>
    </w:p>
    <w:p w14:paraId="6D844D8D" w14:textId="4908F0AD" w:rsidR="00764EF0" w:rsidRPr="00664F07" w:rsidRDefault="00764EF0" w:rsidP="00664F07">
      <w:pPr>
        <w:jc w:val="both"/>
        <w:rPr>
          <w:rFonts w:ascii="Cambria" w:hAnsi="Cambria"/>
          <w:szCs w:val="24"/>
        </w:rPr>
      </w:pPr>
      <w:r w:rsidRPr="00664F07">
        <w:rPr>
          <w:rFonts w:ascii="Cambria" w:hAnsi="Cambria"/>
          <w:szCs w:val="24"/>
        </w:rPr>
        <w:tab/>
        <w:t xml:space="preserve">The </w:t>
      </w:r>
      <w:r w:rsidR="000A29C9">
        <w:rPr>
          <w:rFonts w:ascii="Cambria" w:hAnsi="Cambria"/>
          <w:szCs w:val="24"/>
        </w:rPr>
        <w:t>Town</w:t>
      </w:r>
      <w:r w:rsidRPr="00664F07">
        <w:rPr>
          <w:rFonts w:ascii="Cambria" w:hAnsi="Cambria"/>
          <w:szCs w:val="24"/>
        </w:rPr>
        <w:t xml:space="preserve"> of </w:t>
      </w:r>
      <w:r w:rsidR="000A29C9">
        <w:rPr>
          <w:rFonts w:ascii="Cambria" w:hAnsi="Cambria"/>
          <w:szCs w:val="24"/>
        </w:rPr>
        <w:t>Bainbridge</w:t>
      </w:r>
      <w:r w:rsidRPr="00664F07">
        <w:rPr>
          <w:rFonts w:ascii="Cambria" w:hAnsi="Cambria"/>
          <w:szCs w:val="24"/>
        </w:rPr>
        <w:t xml:space="preserve"> is also committed to the provision of equal access or equal housing opportunities for all its residents.  While we are protected by law against discrimination in housing, the </w:t>
      </w:r>
      <w:r w:rsidR="000A29C9">
        <w:rPr>
          <w:rFonts w:ascii="Cambria" w:hAnsi="Cambria"/>
          <w:szCs w:val="24"/>
        </w:rPr>
        <w:t>Town</w:t>
      </w:r>
      <w:r w:rsidRPr="00664F07">
        <w:rPr>
          <w:rFonts w:ascii="Cambria" w:hAnsi="Cambria"/>
          <w:szCs w:val="24"/>
        </w:rPr>
        <w:t xml:space="preserve"> recognizes that this is only the first step toward Fair Housing and that actions to affirmatively further this right </w:t>
      </w:r>
      <w:r w:rsidR="00ED3A80" w:rsidRPr="00664F07">
        <w:rPr>
          <w:rFonts w:ascii="Cambria" w:hAnsi="Cambria"/>
          <w:szCs w:val="24"/>
        </w:rPr>
        <w:t>is</w:t>
      </w:r>
      <w:r w:rsidRPr="00664F07">
        <w:rPr>
          <w:rFonts w:ascii="Cambria" w:hAnsi="Cambria"/>
          <w:szCs w:val="24"/>
        </w:rPr>
        <w:t xml:space="preserve"> also necessary.  This brochure has been prepared to provide you with important information when you rent or buy a home.  Protect yourself by knowing your rights.</w:t>
      </w:r>
    </w:p>
    <w:p w14:paraId="079FFE55" w14:textId="77777777" w:rsidR="00764EF0" w:rsidRPr="00664F07" w:rsidRDefault="00764EF0">
      <w:pPr>
        <w:rPr>
          <w:rFonts w:ascii="Cambria" w:hAnsi="Cambria"/>
          <w:szCs w:val="24"/>
        </w:rPr>
      </w:pPr>
    </w:p>
    <w:p w14:paraId="1FECA9C5" w14:textId="77777777" w:rsidR="00764EF0" w:rsidRPr="00664F07" w:rsidRDefault="00764EF0">
      <w:pPr>
        <w:rPr>
          <w:rFonts w:ascii="Cambria" w:hAnsi="Cambria"/>
          <w:szCs w:val="24"/>
        </w:rPr>
      </w:pPr>
    </w:p>
    <w:p w14:paraId="5539A875" w14:textId="77777777" w:rsidR="00764EF0" w:rsidRPr="00664F07" w:rsidRDefault="00764EF0">
      <w:pPr>
        <w:jc w:val="center"/>
        <w:rPr>
          <w:rFonts w:ascii="Cambria" w:hAnsi="Cambria"/>
          <w:szCs w:val="24"/>
        </w:rPr>
      </w:pPr>
      <w:r w:rsidRPr="00664F07">
        <w:rPr>
          <w:rFonts w:ascii="Cambria" w:hAnsi="Cambria"/>
          <w:b/>
          <w:szCs w:val="24"/>
        </w:rPr>
        <w:t>WHO MUST OBEY THE FEDERAL FAIR HOUSING LAW?</w:t>
      </w:r>
    </w:p>
    <w:p w14:paraId="20006BB2" w14:textId="77777777" w:rsidR="00764EF0" w:rsidRPr="00664F07" w:rsidRDefault="00764EF0">
      <w:pPr>
        <w:rPr>
          <w:rFonts w:ascii="Cambria" w:hAnsi="Cambria"/>
          <w:szCs w:val="24"/>
        </w:rPr>
      </w:pPr>
    </w:p>
    <w:p w14:paraId="4B304150" w14:textId="37291823" w:rsidR="00764EF0" w:rsidRPr="00664F07" w:rsidRDefault="00764EF0" w:rsidP="00ED3A80">
      <w:pPr>
        <w:rPr>
          <w:rFonts w:ascii="Cambria" w:hAnsi="Cambria"/>
          <w:szCs w:val="24"/>
        </w:rPr>
      </w:pPr>
      <w:r w:rsidRPr="00664F07">
        <w:rPr>
          <w:rFonts w:ascii="Cambria" w:hAnsi="Cambria"/>
          <w:szCs w:val="24"/>
        </w:rPr>
        <w:t>All of the following people are always covered by the Fair Housing Act:</w:t>
      </w:r>
    </w:p>
    <w:p w14:paraId="15467601" w14:textId="77777777" w:rsidR="00764EF0" w:rsidRPr="00664F07" w:rsidRDefault="00764EF0">
      <w:pPr>
        <w:rPr>
          <w:rFonts w:ascii="Cambria" w:hAnsi="Cambria"/>
          <w:szCs w:val="24"/>
        </w:rPr>
      </w:pPr>
    </w:p>
    <w:p w14:paraId="4B29B2F8" w14:textId="63E9BCF5" w:rsidR="00764EF0" w:rsidRPr="00ED3A80" w:rsidRDefault="00764EF0" w:rsidP="00ED3A80">
      <w:pPr>
        <w:pStyle w:val="ListParagraph"/>
        <w:numPr>
          <w:ilvl w:val="0"/>
          <w:numId w:val="1"/>
        </w:numPr>
        <w:ind w:left="720"/>
        <w:jc w:val="both"/>
        <w:rPr>
          <w:rFonts w:ascii="Cambria" w:hAnsi="Cambria"/>
          <w:szCs w:val="24"/>
        </w:rPr>
      </w:pPr>
      <w:r w:rsidRPr="00ED3A80">
        <w:rPr>
          <w:rFonts w:ascii="Cambria" w:hAnsi="Cambria"/>
          <w:szCs w:val="24"/>
        </w:rPr>
        <w:t>A major actor, such as a landlord, seller or financier</w:t>
      </w:r>
      <w:r w:rsidR="00ED3A80">
        <w:rPr>
          <w:rFonts w:ascii="Cambria" w:hAnsi="Cambria"/>
          <w:szCs w:val="24"/>
        </w:rPr>
        <w:t xml:space="preserve"> </w:t>
      </w:r>
      <w:r w:rsidRPr="00ED3A80">
        <w:rPr>
          <w:rFonts w:ascii="Cambria" w:hAnsi="Cambria"/>
          <w:szCs w:val="24"/>
        </w:rPr>
        <w:t>involved in three or more sales or rentals in the previous 12 months.</w:t>
      </w:r>
    </w:p>
    <w:p w14:paraId="19C3AD30" w14:textId="77777777" w:rsidR="00764EF0" w:rsidRPr="00664F07" w:rsidRDefault="00764EF0" w:rsidP="00ED3A80">
      <w:pPr>
        <w:ind w:hanging="360"/>
        <w:jc w:val="both"/>
        <w:rPr>
          <w:rFonts w:ascii="Cambria" w:hAnsi="Cambria"/>
          <w:szCs w:val="24"/>
        </w:rPr>
      </w:pPr>
    </w:p>
    <w:p w14:paraId="02D7BCCB" w14:textId="4256A179" w:rsidR="00764EF0" w:rsidRPr="00ED3A80" w:rsidRDefault="00764EF0" w:rsidP="00ED3A80">
      <w:pPr>
        <w:pStyle w:val="ListParagraph"/>
        <w:numPr>
          <w:ilvl w:val="0"/>
          <w:numId w:val="2"/>
        </w:numPr>
        <w:jc w:val="both"/>
        <w:rPr>
          <w:rFonts w:ascii="Cambria" w:hAnsi="Cambria"/>
          <w:szCs w:val="24"/>
        </w:rPr>
      </w:pPr>
      <w:r w:rsidRPr="00ED3A80">
        <w:rPr>
          <w:rFonts w:ascii="Cambria" w:hAnsi="Cambria"/>
          <w:szCs w:val="24"/>
        </w:rPr>
        <w:t>A rental agent, real estate agent, or sales agent involved</w:t>
      </w:r>
      <w:r w:rsidR="00ED3A80">
        <w:rPr>
          <w:rFonts w:ascii="Cambria" w:hAnsi="Cambria"/>
          <w:szCs w:val="24"/>
        </w:rPr>
        <w:t xml:space="preserve"> </w:t>
      </w:r>
      <w:r w:rsidRPr="00ED3A80">
        <w:rPr>
          <w:rFonts w:ascii="Cambria" w:hAnsi="Cambria"/>
          <w:szCs w:val="24"/>
        </w:rPr>
        <w:t>in two or more sales or rental transactions in the previous year.</w:t>
      </w:r>
    </w:p>
    <w:p w14:paraId="29726D9F" w14:textId="77777777" w:rsidR="00764EF0" w:rsidRPr="00664F07" w:rsidRDefault="00764EF0" w:rsidP="00664F07">
      <w:pPr>
        <w:jc w:val="both"/>
        <w:rPr>
          <w:rFonts w:ascii="Cambria" w:hAnsi="Cambria"/>
          <w:szCs w:val="24"/>
        </w:rPr>
      </w:pPr>
    </w:p>
    <w:p w14:paraId="25E4373F" w14:textId="527047C9" w:rsidR="00764EF0" w:rsidRPr="00ED3A80" w:rsidRDefault="00764EF0" w:rsidP="00ED3A80">
      <w:pPr>
        <w:pStyle w:val="ListParagraph"/>
        <w:numPr>
          <w:ilvl w:val="0"/>
          <w:numId w:val="2"/>
        </w:numPr>
        <w:jc w:val="both"/>
        <w:rPr>
          <w:rFonts w:ascii="Cambria" w:hAnsi="Cambria"/>
          <w:szCs w:val="24"/>
        </w:rPr>
      </w:pPr>
      <w:r w:rsidRPr="00ED3A80">
        <w:rPr>
          <w:rFonts w:ascii="Cambria" w:hAnsi="Cambria"/>
          <w:szCs w:val="24"/>
        </w:rPr>
        <w:t>The owner of a building that can house five or more families.</w:t>
      </w:r>
    </w:p>
    <w:p w14:paraId="3F282522" w14:textId="77777777" w:rsidR="00764EF0" w:rsidRPr="00664F07" w:rsidRDefault="00764EF0" w:rsidP="00664F07">
      <w:pPr>
        <w:jc w:val="both"/>
        <w:rPr>
          <w:rFonts w:ascii="Cambria" w:hAnsi="Cambria"/>
          <w:szCs w:val="24"/>
        </w:rPr>
      </w:pPr>
    </w:p>
    <w:p w14:paraId="02255A81" w14:textId="4BCBF0AA" w:rsidR="00764EF0" w:rsidRPr="00ED3A80" w:rsidRDefault="00764EF0" w:rsidP="00ED3A80">
      <w:pPr>
        <w:pStyle w:val="ListParagraph"/>
        <w:numPr>
          <w:ilvl w:val="0"/>
          <w:numId w:val="2"/>
        </w:numPr>
        <w:jc w:val="both"/>
        <w:rPr>
          <w:rFonts w:ascii="Cambria" w:hAnsi="Cambria"/>
          <w:szCs w:val="24"/>
        </w:rPr>
      </w:pPr>
      <w:r w:rsidRPr="00ED3A80">
        <w:rPr>
          <w:rFonts w:ascii="Cambria" w:hAnsi="Cambria"/>
          <w:szCs w:val="24"/>
        </w:rPr>
        <w:t xml:space="preserve">An owner-occupied dwelling of four units or less where </w:t>
      </w:r>
      <w:r w:rsidRPr="00ED3A80">
        <w:rPr>
          <w:rFonts w:ascii="Cambria" w:hAnsi="Cambria"/>
          <w:szCs w:val="24"/>
        </w:rPr>
        <w:tab/>
        <w:t xml:space="preserve">the owner publishes any notice, </w:t>
      </w:r>
      <w:r w:rsidR="00ED3A80" w:rsidRPr="00ED3A80">
        <w:rPr>
          <w:rFonts w:ascii="Cambria" w:hAnsi="Cambria"/>
          <w:szCs w:val="24"/>
        </w:rPr>
        <w:t>statement,</w:t>
      </w:r>
      <w:r w:rsidRPr="00ED3A80">
        <w:rPr>
          <w:rFonts w:ascii="Cambria" w:hAnsi="Cambria"/>
          <w:szCs w:val="24"/>
        </w:rPr>
        <w:t xml:space="preserve"> or advertisement regarding the availability of a unit in said dwelling.</w:t>
      </w:r>
    </w:p>
    <w:p w14:paraId="6E0DAF79" w14:textId="77777777" w:rsidR="00764EF0" w:rsidRPr="00664F07" w:rsidRDefault="00764EF0" w:rsidP="00664F07">
      <w:pPr>
        <w:jc w:val="both"/>
        <w:rPr>
          <w:rFonts w:ascii="Cambria" w:hAnsi="Cambria"/>
          <w:szCs w:val="24"/>
        </w:rPr>
      </w:pPr>
    </w:p>
    <w:p w14:paraId="1E11A009" w14:textId="4C18DD10" w:rsidR="00764EF0" w:rsidRPr="00ED3A80" w:rsidRDefault="00764EF0" w:rsidP="00ED3A80">
      <w:pPr>
        <w:pStyle w:val="ListParagraph"/>
        <w:numPr>
          <w:ilvl w:val="0"/>
          <w:numId w:val="2"/>
        </w:numPr>
        <w:jc w:val="both"/>
        <w:rPr>
          <w:rFonts w:ascii="Cambria" w:hAnsi="Cambria"/>
          <w:szCs w:val="24"/>
        </w:rPr>
      </w:pPr>
      <w:r w:rsidRPr="00ED3A80">
        <w:rPr>
          <w:rFonts w:ascii="Cambria" w:hAnsi="Cambria"/>
          <w:szCs w:val="24"/>
        </w:rPr>
        <w:t xml:space="preserve">The owner of a </w:t>
      </w:r>
      <w:r w:rsidR="00ED3A80" w:rsidRPr="00ED3A80">
        <w:rPr>
          <w:rFonts w:ascii="Cambria" w:hAnsi="Cambria"/>
          <w:szCs w:val="24"/>
        </w:rPr>
        <w:t>single-family</w:t>
      </w:r>
      <w:r w:rsidRPr="00ED3A80">
        <w:rPr>
          <w:rFonts w:ascii="Cambria" w:hAnsi="Cambria"/>
          <w:szCs w:val="24"/>
        </w:rPr>
        <w:t xml:space="preserve"> house sold or rented by an</w:t>
      </w:r>
      <w:r w:rsidR="00ED3A80">
        <w:rPr>
          <w:rFonts w:ascii="Cambria" w:hAnsi="Cambria"/>
          <w:szCs w:val="24"/>
        </w:rPr>
        <w:t xml:space="preserve"> </w:t>
      </w:r>
      <w:r w:rsidRPr="00ED3A80">
        <w:rPr>
          <w:rFonts w:ascii="Cambria" w:hAnsi="Cambria"/>
          <w:szCs w:val="24"/>
        </w:rPr>
        <w:t>owner that uses the services of a real estate broker, salesman or agent or an owner who publishes, posts or mails any advertisement for the sale or rental of any</w:t>
      </w:r>
      <w:r w:rsidR="00ED3A80">
        <w:rPr>
          <w:rFonts w:ascii="Cambria" w:hAnsi="Cambria"/>
          <w:szCs w:val="24"/>
        </w:rPr>
        <w:t xml:space="preserve"> </w:t>
      </w:r>
      <w:r w:rsidR="00ED3A80" w:rsidRPr="00ED3A80">
        <w:rPr>
          <w:rFonts w:ascii="Cambria" w:hAnsi="Cambria"/>
          <w:szCs w:val="24"/>
        </w:rPr>
        <w:t>single-family</w:t>
      </w:r>
      <w:r w:rsidRPr="00ED3A80">
        <w:rPr>
          <w:rFonts w:ascii="Cambria" w:hAnsi="Cambria"/>
          <w:szCs w:val="24"/>
        </w:rPr>
        <w:t xml:space="preserve"> dwelling.</w:t>
      </w:r>
    </w:p>
    <w:p w14:paraId="2535330B" w14:textId="77777777" w:rsidR="00764EF0" w:rsidRPr="00664F07" w:rsidRDefault="00764EF0" w:rsidP="00664F07">
      <w:pPr>
        <w:jc w:val="both"/>
        <w:rPr>
          <w:rFonts w:ascii="Cambria" w:hAnsi="Cambria"/>
          <w:szCs w:val="24"/>
        </w:rPr>
      </w:pPr>
    </w:p>
    <w:p w14:paraId="1B3970A8" w14:textId="3E1BD49C" w:rsidR="00764EF0" w:rsidRPr="00ED3A80" w:rsidRDefault="00764EF0" w:rsidP="00ED3A80">
      <w:pPr>
        <w:pStyle w:val="ListParagraph"/>
        <w:numPr>
          <w:ilvl w:val="0"/>
          <w:numId w:val="2"/>
        </w:numPr>
        <w:jc w:val="both"/>
        <w:rPr>
          <w:rFonts w:ascii="Cambria" w:hAnsi="Cambria"/>
          <w:szCs w:val="24"/>
        </w:rPr>
      </w:pPr>
      <w:r w:rsidRPr="00ED3A80">
        <w:rPr>
          <w:rFonts w:ascii="Cambria" w:hAnsi="Cambria"/>
          <w:szCs w:val="24"/>
        </w:rPr>
        <w:t>The owner of any dwelling provided in whole or part</w:t>
      </w:r>
      <w:r w:rsidR="00ED3A80">
        <w:rPr>
          <w:rFonts w:ascii="Cambria" w:hAnsi="Cambria"/>
          <w:szCs w:val="24"/>
        </w:rPr>
        <w:t xml:space="preserve"> </w:t>
      </w:r>
      <w:r w:rsidRPr="00ED3A80">
        <w:rPr>
          <w:rFonts w:ascii="Cambria" w:hAnsi="Cambria"/>
          <w:szCs w:val="24"/>
        </w:rPr>
        <w:t>with the aid of loans, advances, grants or contributions</w:t>
      </w:r>
      <w:r w:rsidR="00ED3A80">
        <w:rPr>
          <w:rFonts w:ascii="Cambria" w:hAnsi="Cambria"/>
          <w:szCs w:val="24"/>
        </w:rPr>
        <w:t xml:space="preserve"> </w:t>
      </w:r>
      <w:r w:rsidRPr="00ED3A80">
        <w:rPr>
          <w:rFonts w:ascii="Cambria" w:hAnsi="Cambria"/>
          <w:szCs w:val="24"/>
        </w:rPr>
        <w:t>made by the Federal Government unless payment thereon has been made in full prior to enactment of this title.</w:t>
      </w:r>
    </w:p>
    <w:p w14:paraId="05A3A45E" w14:textId="77777777" w:rsidR="00764EF0" w:rsidRPr="00664F07" w:rsidRDefault="00764EF0">
      <w:pPr>
        <w:rPr>
          <w:rFonts w:ascii="Cambria" w:hAnsi="Cambria"/>
          <w:szCs w:val="24"/>
        </w:rPr>
      </w:pPr>
    </w:p>
    <w:p w14:paraId="71E55AA0" w14:textId="64C72BC0" w:rsidR="00764EF0" w:rsidRDefault="00764EF0">
      <w:pPr>
        <w:rPr>
          <w:rFonts w:ascii="Cambria" w:hAnsi="Cambria"/>
          <w:szCs w:val="24"/>
        </w:rPr>
      </w:pPr>
    </w:p>
    <w:p w14:paraId="47E65644" w14:textId="77777777" w:rsidR="000A29C9" w:rsidRPr="00664F07" w:rsidRDefault="000A29C9">
      <w:pPr>
        <w:rPr>
          <w:rFonts w:ascii="Cambria" w:hAnsi="Cambria"/>
          <w:szCs w:val="24"/>
        </w:rPr>
      </w:pPr>
    </w:p>
    <w:p w14:paraId="7F5DEE1C" w14:textId="77777777" w:rsidR="00ED3A80" w:rsidRDefault="00ED3A80">
      <w:pPr>
        <w:jc w:val="center"/>
        <w:rPr>
          <w:rFonts w:ascii="Cambria" w:hAnsi="Cambria"/>
          <w:b/>
          <w:szCs w:val="24"/>
        </w:rPr>
      </w:pPr>
    </w:p>
    <w:p w14:paraId="67A9CEBA" w14:textId="77777777" w:rsidR="00ED3A80" w:rsidRDefault="00ED3A80">
      <w:pPr>
        <w:jc w:val="center"/>
        <w:rPr>
          <w:rFonts w:ascii="Cambria" w:hAnsi="Cambria"/>
          <w:b/>
          <w:szCs w:val="24"/>
        </w:rPr>
      </w:pPr>
    </w:p>
    <w:p w14:paraId="06D299F9" w14:textId="51849DE2" w:rsidR="00764EF0" w:rsidRPr="00664F07" w:rsidRDefault="00764EF0">
      <w:pPr>
        <w:jc w:val="center"/>
        <w:rPr>
          <w:rFonts w:ascii="Cambria" w:hAnsi="Cambria"/>
          <w:b/>
          <w:szCs w:val="24"/>
        </w:rPr>
      </w:pPr>
      <w:r w:rsidRPr="00664F07">
        <w:rPr>
          <w:rFonts w:ascii="Cambria" w:hAnsi="Cambria"/>
          <w:b/>
          <w:szCs w:val="24"/>
        </w:rPr>
        <w:lastRenderedPageBreak/>
        <w:t>DISCRIMINATION IS AGAINST THE LAW</w:t>
      </w:r>
    </w:p>
    <w:p w14:paraId="5869A405" w14:textId="77777777" w:rsidR="00764EF0" w:rsidRPr="00664F07" w:rsidRDefault="00764EF0">
      <w:pPr>
        <w:jc w:val="center"/>
        <w:rPr>
          <w:rFonts w:ascii="Cambria" w:hAnsi="Cambria"/>
          <w:szCs w:val="24"/>
        </w:rPr>
      </w:pPr>
    </w:p>
    <w:p w14:paraId="67C6475B" w14:textId="77777777" w:rsidR="00764EF0" w:rsidRPr="00664F07" w:rsidRDefault="00764EF0" w:rsidP="00664F07">
      <w:pPr>
        <w:jc w:val="both"/>
        <w:rPr>
          <w:rFonts w:ascii="Cambria" w:hAnsi="Cambria"/>
          <w:szCs w:val="24"/>
        </w:rPr>
      </w:pPr>
      <w:r w:rsidRPr="00664F07">
        <w:rPr>
          <w:rFonts w:ascii="Cambria" w:hAnsi="Cambria"/>
          <w:szCs w:val="24"/>
        </w:rPr>
        <w:tab/>
        <w:t>The Federal Fair Housing Law and New York State's Human Rights and Real Property Laws provide protection against the following if they are based on race, color, religion, sex, national origin, disability, marital status, children, age, or Vietnam Era Veteran status:</w:t>
      </w:r>
    </w:p>
    <w:p w14:paraId="3CAC4B58" w14:textId="77777777" w:rsidR="00764EF0" w:rsidRPr="00664F07" w:rsidRDefault="00764EF0">
      <w:pPr>
        <w:rPr>
          <w:rFonts w:ascii="Cambria" w:hAnsi="Cambria"/>
          <w:szCs w:val="24"/>
        </w:rPr>
      </w:pPr>
    </w:p>
    <w:p w14:paraId="38D34E47" w14:textId="69D9F949"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 xml:space="preserve">Advertisements that discriminate.  This includes </w:t>
      </w:r>
      <w:r w:rsidRPr="00ED3A80">
        <w:rPr>
          <w:rFonts w:ascii="Cambria" w:hAnsi="Cambria"/>
          <w:szCs w:val="24"/>
        </w:rPr>
        <w:tab/>
        <w:t>newspaper advertisements that say housing is for "adults only" or "no children allowed" unless the housing is intended for older adults as described below.</w:t>
      </w:r>
    </w:p>
    <w:p w14:paraId="1D6ED56F" w14:textId="77777777" w:rsidR="00764EF0" w:rsidRPr="00664F07" w:rsidRDefault="00764EF0" w:rsidP="00ED3A80">
      <w:pPr>
        <w:jc w:val="both"/>
        <w:rPr>
          <w:rFonts w:ascii="Cambria" w:hAnsi="Cambria"/>
          <w:szCs w:val="24"/>
        </w:rPr>
      </w:pPr>
    </w:p>
    <w:p w14:paraId="2A8F3E72" w14:textId="6D9AB984"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Discrimination in the terms or conditions for property</w:t>
      </w:r>
      <w:r w:rsidR="00ED3A80">
        <w:rPr>
          <w:rFonts w:ascii="Cambria" w:hAnsi="Cambria"/>
          <w:szCs w:val="24"/>
        </w:rPr>
        <w:t xml:space="preserve"> </w:t>
      </w:r>
      <w:r w:rsidRPr="00ED3A80">
        <w:rPr>
          <w:rFonts w:ascii="Cambria" w:hAnsi="Cambria"/>
          <w:szCs w:val="24"/>
        </w:rPr>
        <w:t>rental or purchase.</w:t>
      </w:r>
    </w:p>
    <w:p w14:paraId="545B72A1" w14:textId="77777777" w:rsidR="00764EF0" w:rsidRPr="00664F07" w:rsidRDefault="00764EF0" w:rsidP="00ED3A80">
      <w:pPr>
        <w:jc w:val="both"/>
        <w:rPr>
          <w:rFonts w:ascii="Cambria" w:hAnsi="Cambria"/>
          <w:szCs w:val="24"/>
        </w:rPr>
      </w:pPr>
    </w:p>
    <w:p w14:paraId="534974D0" w14:textId="423D4F5B"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Misrepresentations to the effect that property is not available for inspection, rental, or sale, when in fact it is.</w:t>
      </w:r>
    </w:p>
    <w:p w14:paraId="44131FBC" w14:textId="77777777" w:rsidR="00764EF0" w:rsidRPr="00664F07" w:rsidRDefault="00764EF0" w:rsidP="00ED3A80">
      <w:pPr>
        <w:jc w:val="both"/>
        <w:rPr>
          <w:rFonts w:ascii="Cambria" w:hAnsi="Cambria"/>
          <w:szCs w:val="24"/>
        </w:rPr>
      </w:pPr>
    </w:p>
    <w:p w14:paraId="2CB556C6" w14:textId="69E4F424"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Retaliation because you filed a complaint or opposed practices forbidden by law.</w:t>
      </w:r>
    </w:p>
    <w:p w14:paraId="43CEBDD9" w14:textId="77777777" w:rsidR="00764EF0" w:rsidRPr="00664F07" w:rsidRDefault="00764EF0" w:rsidP="00ED3A80">
      <w:pPr>
        <w:jc w:val="both"/>
        <w:rPr>
          <w:rFonts w:ascii="Cambria" w:hAnsi="Cambria"/>
          <w:szCs w:val="24"/>
        </w:rPr>
      </w:pPr>
    </w:p>
    <w:p w14:paraId="6D561874" w14:textId="0A8CF133"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"Blockbusting", which is any effort brokers or salespeople to persuade owners to sell their houses by telling them that minority groups are moving into their neighborhood.</w:t>
      </w:r>
    </w:p>
    <w:p w14:paraId="1AF50631" w14:textId="77777777" w:rsidR="00764EF0" w:rsidRPr="00664F07" w:rsidRDefault="00764EF0" w:rsidP="00ED3A80">
      <w:pPr>
        <w:jc w:val="both"/>
        <w:rPr>
          <w:rFonts w:ascii="Cambria" w:hAnsi="Cambria"/>
          <w:szCs w:val="24"/>
        </w:rPr>
      </w:pPr>
    </w:p>
    <w:p w14:paraId="44FB3694" w14:textId="1B40B646"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 xml:space="preserve">Discrimination in obtaining credit, including mortgage and home improvement loans from banks and other </w:t>
      </w:r>
      <w:r w:rsidRPr="00ED3A80">
        <w:rPr>
          <w:rFonts w:ascii="Cambria" w:hAnsi="Cambria"/>
          <w:szCs w:val="24"/>
        </w:rPr>
        <w:tab/>
        <w:t>financial institutions.</w:t>
      </w:r>
    </w:p>
    <w:p w14:paraId="7469AF1E" w14:textId="77777777" w:rsidR="00764EF0" w:rsidRPr="00664F07" w:rsidRDefault="00764EF0" w:rsidP="00ED3A80">
      <w:pPr>
        <w:jc w:val="both"/>
        <w:rPr>
          <w:rFonts w:ascii="Cambria" w:hAnsi="Cambria"/>
          <w:szCs w:val="24"/>
        </w:rPr>
      </w:pPr>
    </w:p>
    <w:p w14:paraId="15700C8F" w14:textId="555621F1" w:rsidR="00764EF0" w:rsidRPr="00ED3A80" w:rsidRDefault="00764EF0" w:rsidP="00ED3A80">
      <w:pPr>
        <w:pStyle w:val="ListParagraph"/>
        <w:numPr>
          <w:ilvl w:val="0"/>
          <w:numId w:val="3"/>
        </w:numPr>
        <w:jc w:val="both"/>
        <w:rPr>
          <w:rFonts w:ascii="Cambria" w:hAnsi="Cambria"/>
          <w:szCs w:val="24"/>
        </w:rPr>
      </w:pPr>
      <w:r w:rsidRPr="00ED3A80">
        <w:rPr>
          <w:rFonts w:ascii="Cambria" w:hAnsi="Cambria"/>
          <w:szCs w:val="24"/>
        </w:rPr>
        <w:t xml:space="preserve">Denying use of or participating in any real estate </w:t>
      </w:r>
      <w:r w:rsidRPr="00ED3A80">
        <w:rPr>
          <w:rFonts w:ascii="Cambria" w:hAnsi="Cambria"/>
          <w:szCs w:val="24"/>
        </w:rPr>
        <w:tab/>
        <w:t xml:space="preserve">services, such </w:t>
      </w:r>
      <w:r w:rsidR="00ED3A80" w:rsidRPr="00ED3A80">
        <w:rPr>
          <w:rFonts w:ascii="Cambria" w:hAnsi="Cambria"/>
          <w:szCs w:val="24"/>
        </w:rPr>
        <w:t>as brokers</w:t>
      </w:r>
      <w:r w:rsidRPr="00ED3A80">
        <w:rPr>
          <w:rFonts w:ascii="Cambria" w:hAnsi="Cambria"/>
          <w:szCs w:val="24"/>
        </w:rPr>
        <w:t>' organizations, multiple listing services, or rental of housing.</w:t>
      </w:r>
    </w:p>
    <w:p w14:paraId="069E8AC4" w14:textId="77777777" w:rsidR="00764EF0" w:rsidRPr="00664F07" w:rsidRDefault="00764EF0">
      <w:pPr>
        <w:rPr>
          <w:rFonts w:ascii="Cambria" w:hAnsi="Cambria"/>
          <w:szCs w:val="24"/>
        </w:rPr>
      </w:pPr>
    </w:p>
    <w:p w14:paraId="0B3E3941" w14:textId="77777777" w:rsidR="00764EF0" w:rsidRPr="00664F07" w:rsidRDefault="00764EF0">
      <w:pPr>
        <w:rPr>
          <w:rFonts w:ascii="Cambria" w:hAnsi="Cambria"/>
          <w:szCs w:val="24"/>
        </w:rPr>
      </w:pPr>
    </w:p>
    <w:p w14:paraId="6A2A8335" w14:textId="77777777" w:rsidR="00ED3A80" w:rsidRDefault="00764EF0">
      <w:pPr>
        <w:jc w:val="center"/>
        <w:rPr>
          <w:rFonts w:ascii="Cambria" w:hAnsi="Cambria"/>
          <w:b/>
          <w:szCs w:val="24"/>
        </w:rPr>
      </w:pPr>
      <w:r w:rsidRPr="00664F07">
        <w:rPr>
          <w:rFonts w:ascii="Cambria" w:hAnsi="Cambria"/>
          <w:b/>
          <w:szCs w:val="24"/>
        </w:rPr>
        <w:t xml:space="preserve">IS IT EVER LEGAL TO EXCLUDE PERSONS OR FAMILIES WITH CHILDREN </w:t>
      </w:r>
    </w:p>
    <w:p w14:paraId="6D2720FE" w14:textId="7A8F6534" w:rsidR="00764EF0" w:rsidRPr="00664F07" w:rsidRDefault="00764EF0">
      <w:pPr>
        <w:jc w:val="center"/>
        <w:rPr>
          <w:rFonts w:ascii="Cambria" w:hAnsi="Cambria"/>
          <w:szCs w:val="24"/>
        </w:rPr>
      </w:pPr>
      <w:r w:rsidRPr="00664F07">
        <w:rPr>
          <w:rFonts w:ascii="Cambria" w:hAnsi="Cambria"/>
          <w:b/>
          <w:szCs w:val="24"/>
        </w:rPr>
        <w:t>FROM HOUSING?</w:t>
      </w:r>
    </w:p>
    <w:p w14:paraId="11299AD3" w14:textId="77777777" w:rsidR="00764EF0" w:rsidRPr="00664F07" w:rsidRDefault="00764EF0">
      <w:pPr>
        <w:rPr>
          <w:rFonts w:ascii="Cambria" w:hAnsi="Cambria"/>
          <w:szCs w:val="24"/>
        </w:rPr>
      </w:pPr>
    </w:p>
    <w:p w14:paraId="04254F85" w14:textId="08DCBF13" w:rsidR="00764EF0" w:rsidRPr="00664F07" w:rsidRDefault="00764EF0" w:rsidP="00ED3A80">
      <w:pPr>
        <w:rPr>
          <w:rFonts w:ascii="Cambria" w:hAnsi="Cambria"/>
          <w:szCs w:val="24"/>
        </w:rPr>
      </w:pPr>
      <w:r w:rsidRPr="00664F07">
        <w:rPr>
          <w:rFonts w:ascii="Cambria" w:hAnsi="Cambria"/>
          <w:szCs w:val="24"/>
        </w:rPr>
        <w:t>Laws to prevent discrimination against persons, including families with children do not apply to:</w:t>
      </w:r>
    </w:p>
    <w:p w14:paraId="26686401" w14:textId="77777777" w:rsidR="00764EF0" w:rsidRPr="00664F07" w:rsidRDefault="00764EF0">
      <w:pPr>
        <w:rPr>
          <w:rFonts w:ascii="Cambria" w:hAnsi="Cambria"/>
          <w:szCs w:val="24"/>
        </w:rPr>
      </w:pPr>
    </w:p>
    <w:p w14:paraId="0DD1472B" w14:textId="63495F21" w:rsidR="00764EF0" w:rsidRPr="00ED3A80" w:rsidRDefault="00764EF0" w:rsidP="00ED3A80">
      <w:pPr>
        <w:pStyle w:val="ListParagraph"/>
        <w:numPr>
          <w:ilvl w:val="0"/>
          <w:numId w:val="4"/>
        </w:numPr>
        <w:jc w:val="both"/>
        <w:rPr>
          <w:rFonts w:ascii="Cambria" w:hAnsi="Cambria"/>
          <w:szCs w:val="24"/>
        </w:rPr>
      </w:pPr>
      <w:r w:rsidRPr="00ED3A80">
        <w:rPr>
          <w:rFonts w:ascii="Cambria" w:hAnsi="Cambria"/>
          <w:szCs w:val="24"/>
        </w:rPr>
        <w:t>State or federally subsidized housing designed to assist elderly persons.</w:t>
      </w:r>
    </w:p>
    <w:p w14:paraId="30A3F711" w14:textId="77777777" w:rsidR="00764EF0" w:rsidRPr="00664F07" w:rsidRDefault="00764EF0" w:rsidP="00ED3A80">
      <w:pPr>
        <w:jc w:val="both"/>
        <w:rPr>
          <w:rFonts w:ascii="Cambria" w:hAnsi="Cambria"/>
          <w:szCs w:val="24"/>
        </w:rPr>
      </w:pPr>
    </w:p>
    <w:p w14:paraId="3E09FD56" w14:textId="3AB9CD91" w:rsidR="00764EF0" w:rsidRPr="00ED3A80" w:rsidRDefault="00764EF0" w:rsidP="00ED3A80">
      <w:pPr>
        <w:pStyle w:val="ListParagraph"/>
        <w:numPr>
          <w:ilvl w:val="0"/>
          <w:numId w:val="4"/>
        </w:numPr>
        <w:jc w:val="both"/>
        <w:rPr>
          <w:rFonts w:ascii="Cambria" w:hAnsi="Cambria"/>
          <w:szCs w:val="24"/>
        </w:rPr>
      </w:pPr>
      <w:r w:rsidRPr="00ED3A80">
        <w:rPr>
          <w:rFonts w:ascii="Cambria" w:hAnsi="Cambria"/>
          <w:szCs w:val="24"/>
        </w:rPr>
        <w:t>Housing intended for and operated for occupancy by</w:t>
      </w:r>
      <w:r w:rsidR="00ED3A80">
        <w:rPr>
          <w:rFonts w:ascii="Cambria" w:hAnsi="Cambria"/>
          <w:szCs w:val="24"/>
        </w:rPr>
        <w:t xml:space="preserve"> </w:t>
      </w:r>
      <w:r w:rsidRPr="00ED3A80">
        <w:rPr>
          <w:rFonts w:ascii="Cambria" w:hAnsi="Cambria"/>
          <w:szCs w:val="24"/>
        </w:rPr>
        <w:t>persons 62 years of age and older</w:t>
      </w:r>
    </w:p>
    <w:p w14:paraId="204896F3" w14:textId="77777777" w:rsidR="00764EF0" w:rsidRPr="00664F07" w:rsidRDefault="00764EF0" w:rsidP="00ED3A80">
      <w:pPr>
        <w:jc w:val="both"/>
        <w:rPr>
          <w:rFonts w:ascii="Cambria" w:hAnsi="Cambria"/>
          <w:szCs w:val="24"/>
        </w:rPr>
      </w:pPr>
    </w:p>
    <w:p w14:paraId="2097E673" w14:textId="7D87BA46" w:rsidR="00764EF0" w:rsidRPr="00ED3A80" w:rsidRDefault="00764EF0" w:rsidP="00ED3A80">
      <w:pPr>
        <w:pStyle w:val="ListParagraph"/>
        <w:numPr>
          <w:ilvl w:val="0"/>
          <w:numId w:val="4"/>
        </w:numPr>
        <w:jc w:val="both"/>
        <w:rPr>
          <w:rFonts w:ascii="Cambria" w:hAnsi="Cambria"/>
          <w:szCs w:val="24"/>
        </w:rPr>
      </w:pPr>
      <w:r w:rsidRPr="00ED3A80">
        <w:rPr>
          <w:rFonts w:ascii="Cambria" w:hAnsi="Cambria"/>
          <w:szCs w:val="24"/>
        </w:rPr>
        <w:t xml:space="preserve">Housing intended for and operated for occupancy by </w:t>
      </w:r>
      <w:r w:rsidR="00ED3A80" w:rsidRPr="00ED3A80">
        <w:rPr>
          <w:rFonts w:ascii="Cambria" w:hAnsi="Cambria"/>
          <w:szCs w:val="24"/>
        </w:rPr>
        <w:t>at least</w:t>
      </w:r>
      <w:r w:rsidRPr="00ED3A80">
        <w:rPr>
          <w:rFonts w:ascii="Cambria" w:hAnsi="Cambria"/>
          <w:szCs w:val="24"/>
        </w:rPr>
        <w:t xml:space="preserve"> one person who is 55 years of age or older and at least 80% of the units are to be occupied by at least one person 55 years or older.</w:t>
      </w:r>
    </w:p>
    <w:p w14:paraId="7E70990C" w14:textId="77777777" w:rsidR="00764EF0" w:rsidRPr="00664F07" w:rsidRDefault="00764EF0">
      <w:pPr>
        <w:rPr>
          <w:rFonts w:ascii="Cambria" w:hAnsi="Cambria"/>
          <w:szCs w:val="24"/>
        </w:rPr>
      </w:pPr>
    </w:p>
    <w:p w14:paraId="40AC684E" w14:textId="5B02000C" w:rsidR="00764EF0" w:rsidRDefault="00764EF0">
      <w:pPr>
        <w:rPr>
          <w:rFonts w:ascii="Cambria" w:hAnsi="Cambria"/>
          <w:szCs w:val="24"/>
        </w:rPr>
      </w:pPr>
    </w:p>
    <w:p w14:paraId="76C8A67F" w14:textId="6A884FA8" w:rsidR="00ED3A80" w:rsidRDefault="00ED3A80">
      <w:pPr>
        <w:rPr>
          <w:rFonts w:ascii="Cambria" w:hAnsi="Cambria"/>
          <w:szCs w:val="24"/>
        </w:rPr>
      </w:pPr>
    </w:p>
    <w:p w14:paraId="0A64E1E3" w14:textId="77777777" w:rsidR="000A29C9" w:rsidRDefault="000A29C9">
      <w:pPr>
        <w:rPr>
          <w:rFonts w:ascii="Cambria" w:hAnsi="Cambria"/>
          <w:szCs w:val="24"/>
        </w:rPr>
      </w:pPr>
    </w:p>
    <w:p w14:paraId="743959A0" w14:textId="57305326" w:rsidR="00ED3A80" w:rsidRDefault="00ED3A80">
      <w:pPr>
        <w:rPr>
          <w:rFonts w:ascii="Cambria" w:hAnsi="Cambria"/>
          <w:szCs w:val="24"/>
        </w:rPr>
      </w:pPr>
    </w:p>
    <w:p w14:paraId="73F2B4BD" w14:textId="77777777" w:rsidR="00ED3A80" w:rsidRPr="00664F07" w:rsidRDefault="00ED3A80">
      <w:pPr>
        <w:rPr>
          <w:rFonts w:ascii="Cambria" w:hAnsi="Cambria"/>
          <w:szCs w:val="24"/>
        </w:rPr>
      </w:pPr>
    </w:p>
    <w:p w14:paraId="312A576C" w14:textId="77777777" w:rsidR="00764EF0" w:rsidRPr="00664F07" w:rsidRDefault="00764EF0">
      <w:pPr>
        <w:jc w:val="center"/>
        <w:rPr>
          <w:rFonts w:ascii="Cambria" w:hAnsi="Cambria"/>
          <w:szCs w:val="24"/>
        </w:rPr>
      </w:pPr>
      <w:r w:rsidRPr="00664F07">
        <w:rPr>
          <w:rFonts w:ascii="Cambria" w:hAnsi="Cambria"/>
          <w:b/>
          <w:szCs w:val="24"/>
        </w:rPr>
        <w:lastRenderedPageBreak/>
        <w:t>YOU HAVE A RIGHT!</w:t>
      </w:r>
    </w:p>
    <w:p w14:paraId="406890F8" w14:textId="77777777" w:rsidR="00764EF0" w:rsidRPr="00664F07" w:rsidRDefault="00764EF0">
      <w:pPr>
        <w:rPr>
          <w:rFonts w:ascii="Cambria" w:hAnsi="Cambria"/>
          <w:szCs w:val="24"/>
        </w:rPr>
      </w:pPr>
    </w:p>
    <w:p w14:paraId="068E3F8E" w14:textId="410CB1FE" w:rsidR="00764EF0" w:rsidRPr="00664F07" w:rsidRDefault="00764EF0">
      <w:pPr>
        <w:rPr>
          <w:rFonts w:ascii="Cambria" w:hAnsi="Cambria"/>
          <w:szCs w:val="24"/>
        </w:rPr>
      </w:pPr>
      <w:r w:rsidRPr="00664F07">
        <w:rPr>
          <w:rFonts w:ascii="Cambria" w:hAnsi="Cambria"/>
          <w:szCs w:val="24"/>
        </w:rPr>
        <w:t>In addition to the Fair Housing Laws, New York State Law provides the following protection:</w:t>
      </w:r>
    </w:p>
    <w:p w14:paraId="1A28ECAD" w14:textId="77777777" w:rsidR="00764EF0" w:rsidRPr="00664F07" w:rsidRDefault="00764EF0">
      <w:pPr>
        <w:rPr>
          <w:rFonts w:ascii="Cambria" w:hAnsi="Cambria"/>
          <w:szCs w:val="24"/>
        </w:rPr>
      </w:pPr>
    </w:p>
    <w:p w14:paraId="2F0C6444" w14:textId="5631A339" w:rsidR="00764EF0" w:rsidRPr="00ED3A80" w:rsidRDefault="00764EF0" w:rsidP="00ED3A80">
      <w:pPr>
        <w:pStyle w:val="ListParagraph"/>
        <w:numPr>
          <w:ilvl w:val="0"/>
          <w:numId w:val="5"/>
        </w:numPr>
        <w:jc w:val="both"/>
        <w:rPr>
          <w:rFonts w:ascii="Cambria" w:hAnsi="Cambria"/>
          <w:szCs w:val="24"/>
        </w:rPr>
      </w:pPr>
      <w:r w:rsidRPr="00ED3A80">
        <w:rPr>
          <w:rFonts w:ascii="Cambria" w:hAnsi="Cambria"/>
          <w:szCs w:val="24"/>
        </w:rPr>
        <w:t xml:space="preserve">A "Warranty of Habitability" states that in every rental unit there is an implied guarantee that the house or apartment is safe, </w:t>
      </w:r>
      <w:r w:rsidR="00664F07" w:rsidRPr="00ED3A80">
        <w:rPr>
          <w:rFonts w:ascii="Cambria" w:hAnsi="Cambria"/>
          <w:szCs w:val="24"/>
        </w:rPr>
        <w:t>livable</w:t>
      </w:r>
      <w:r w:rsidRPr="00ED3A80">
        <w:rPr>
          <w:rFonts w:ascii="Cambria" w:hAnsi="Cambria"/>
          <w:szCs w:val="24"/>
        </w:rPr>
        <w:t xml:space="preserve"> and sanitary.</w:t>
      </w:r>
    </w:p>
    <w:p w14:paraId="096F601F" w14:textId="77777777" w:rsidR="00764EF0" w:rsidRPr="00664F07" w:rsidRDefault="00764EF0" w:rsidP="00ED3A80">
      <w:pPr>
        <w:jc w:val="both"/>
        <w:rPr>
          <w:rFonts w:ascii="Cambria" w:hAnsi="Cambria"/>
          <w:szCs w:val="24"/>
        </w:rPr>
      </w:pPr>
    </w:p>
    <w:p w14:paraId="10C72975" w14:textId="68A2998D" w:rsidR="00764EF0" w:rsidRPr="00ED3A80" w:rsidRDefault="00764EF0" w:rsidP="00ED3A80">
      <w:pPr>
        <w:pStyle w:val="ListParagraph"/>
        <w:numPr>
          <w:ilvl w:val="0"/>
          <w:numId w:val="5"/>
        </w:numPr>
        <w:jc w:val="both"/>
        <w:rPr>
          <w:rFonts w:ascii="Cambria" w:hAnsi="Cambria"/>
          <w:szCs w:val="24"/>
        </w:rPr>
      </w:pPr>
      <w:r w:rsidRPr="00ED3A80">
        <w:rPr>
          <w:rFonts w:ascii="Cambria" w:hAnsi="Cambria"/>
          <w:szCs w:val="24"/>
        </w:rPr>
        <w:t>It is the duty of the landlord to give you a signed rent receipt for payment made in cash stating the date, amount paid, and identifying the premises for which rent was paid.</w:t>
      </w:r>
    </w:p>
    <w:p w14:paraId="438E16B7" w14:textId="77777777" w:rsidR="00764EF0" w:rsidRPr="00664F07" w:rsidRDefault="00764EF0">
      <w:pPr>
        <w:rPr>
          <w:rFonts w:ascii="Cambria" w:hAnsi="Cambria"/>
          <w:szCs w:val="24"/>
        </w:rPr>
      </w:pPr>
    </w:p>
    <w:p w14:paraId="3D0A4093" w14:textId="615E3DE9"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Lease agreements must be written in non-technical language and in a clean manner using words with common, everyday meaning and appropriately divided and captioned by its various sections.  It cannot be changed while it is in effect unless both parties agree.  At a minimum, leases should specify the names and addresses of the parties, the amount and due dates of the rent, the duration of the rental, the conditions of occupancy, and the rights and obligations of both parties.</w:t>
      </w:r>
    </w:p>
    <w:p w14:paraId="4D5C15ED" w14:textId="77777777" w:rsidR="00764EF0" w:rsidRPr="00664F07" w:rsidRDefault="00764EF0" w:rsidP="00140A65">
      <w:pPr>
        <w:jc w:val="both"/>
        <w:rPr>
          <w:rFonts w:ascii="Cambria" w:hAnsi="Cambria"/>
          <w:szCs w:val="24"/>
        </w:rPr>
      </w:pPr>
    </w:p>
    <w:p w14:paraId="60C20CB9" w14:textId="73029A59"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Tenants who do not have leases and pay rent on a monthly basis are called month-to-month tenants.  Tenancy may be terminated by landlord or tenant by giving one month’s notice.  The termination notice need not specify why the landlord seeks possession of the apartment.  A landlord may not automatically evict a tenant.  A landlord may raise the rent of a month-to</w:t>
      </w:r>
      <w:r w:rsidR="00ED3A80">
        <w:rPr>
          <w:rFonts w:ascii="Cambria" w:hAnsi="Cambria"/>
          <w:szCs w:val="24"/>
        </w:rPr>
        <w:t>-</w:t>
      </w:r>
      <w:r w:rsidRPr="00ED3A80">
        <w:rPr>
          <w:rFonts w:ascii="Cambria" w:hAnsi="Cambria"/>
          <w:szCs w:val="24"/>
        </w:rPr>
        <w:t>month tenant without the consent of the tenant.</w:t>
      </w:r>
    </w:p>
    <w:p w14:paraId="0F6EF711" w14:textId="77777777" w:rsidR="00764EF0" w:rsidRPr="00664F07" w:rsidRDefault="00764EF0" w:rsidP="00140A65">
      <w:pPr>
        <w:jc w:val="both"/>
        <w:rPr>
          <w:rFonts w:ascii="Cambria" w:hAnsi="Cambria"/>
          <w:szCs w:val="24"/>
        </w:rPr>
      </w:pPr>
    </w:p>
    <w:p w14:paraId="2F090332" w14:textId="5E148B17"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A landlord may enter a tenant’s apartment with reasonable prior notice, and at a reasonable time, to provide necessary or agreed upon repairs and services; in accordance with the lease; or to show the apartment to</w:t>
      </w:r>
      <w:r w:rsidR="00ED3A80">
        <w:rPr>
          <w:rFonts w:ascii="Cambria" w:hAnsi="Cambria"/>
          <w:szCs w:val="24"/>
        </w:rPr>
        <w:t xml:space="preserve"> </w:t>
      </w:r>
      <w:r w:rsidRPr="00ED3A80">
        <w:rPr>
          <w:rFonts w:ascii="Cambria" w:hAnsi="Cambria"/>
          <w:szCs w:val="24"/>
        </w:rPr>
        <w:t>prospective purchasers or tenants.  In emergencies, the landlord may enter the apartment without the tenant’s consent.</w:t>
      </w:r>
    </w:p>
    <w:p w14:paraId="07CC5B9A" w14:textId="77777777" w:rsidR="00764EF0" w:rsidRPr="00664F07" w:rsidRDefault="00764EF0" w:rsidP="00140A65">
      <w:pPr>
        <w:jc w:val="both"/>
        <w:rPr>
          <w:rFonts w:ascii="Cambria" w:hAnsi="Cambria"/>
          <w:szCs w:val="24"/>
        </w:rPr>
      </w:pPr>
    </w:p>
    <w:p w14:paraId="45E2CC88" w14:textId="68F22119"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Only a sheriff, marshal, or constable can carry out a court ordered warrant to evict a tenant.  A landlord may not evict a tenant by use of force or unlawful means, remove a tenant’s possessions, lock the tenant out of the apartment, or willfully discontinue essential services such as water or heat.</w:t>
      </w:r>
    </w:p>
    <w:p w14:paraId="28CD4FFB" w14:textId="77777777" w:rsidR="00764EF0" w:rsidRPr="00664F07" w:rsidRDefault="00764EF0" w:rsidP="00140A65">
      <w:pPr>
        <w:jc w:val="both"/>
        <w:rPr>
          <w:rFonts w:ascii="Cambria" w:hAnsi="Cambria"/>
          <w:szCs w:val="24"/>
        </w:rPr>
      </w:pPr>
    </w:p>
    <w:p w14:paraId="67820A1A" w14:textId="6147A1A8"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 xml:space="preserve">The landlord must return all but 1% of the interest earned on your security deposit when the deposit is kept in an interest bearing account.  If your apartment is in a complex consisting of six or more units, the landlord </w:t>
      </w:r>
      <w:r w:rsidRPr="00ED3A80">
        <w:rPr>
          <w:rFonts w:ascii="Cambria" w:hAnsi="Cambria"/>
          <w:szCs w:val="24"/>
        </w:rPr>
        <w:tab/>
        <w:t>must put the deposit in an interest bearing account</w:t>
      </w:r>
      <w:r w:rsidR="00140A65">
        <w:rPr>
          <w:rFonts w:ascii="Cambria" w:hAnsi="Cambria"/>
          <w:szCs w:val="24"/>
        </w:rPr>
        <w:t xml:space="preserve">.  </w:t>
      </w:r>
      <w:r w:rsidRPr="00ED3A80">
        <w:rPr>
          <w:rFonts w:ascii="Cambria" w:hAnsi="Cambria"/>
          <w:szCs w:val="24"/>
        </w:rPr>
        <w:t>Interest must be paid when the lease expires.  A landlord may use the security deposit as reimbursement for the reasonable costs of repairs beyond normal wear and tear and for any unpaid rent.</w:t>
      </w:r>
    </w:p>
    <w:p w14:paraId="02CA70F3" w14:textId="77777777" w:rsidR="00764EF0" w:rsidRPr="00664F07" w:rsidRDefault="00764EF0" w:rsidP="00140A65">
      <w:pPr>
        <w:jc w:val="both"/>
        <w:rPr>
          <w:rFonts w:ascii="Cambria" w:hAnsi="Cambria"/>
          <w:szCs w:val="24"/>
        </w:rPr>
      </w:pPr>
    </w:p>
    <w:p w14:paraId="2B5BC42A" w14:textId="3E667006" w:rsidR="00764EF0" w:rsidRPr="00ED3A80" w:rsidRDefault="00764EF0" w:rsidP="00140A65">
      <w:pPr>
        <w:pStyle w:val="ListParagraph"/>
        <w:numPr>
          <w:ilvl w:val="0"/>
          <w:numId w:val="5"/>
        </w:numPr>
        <w:jc w:val="both"/>
        <w:rPr>
          <w:rFonts w:ascii="Cambria" w:hAnsi="Cambria"/>
          <w:szCs w:val="24"/>
        </w:rPr>
      </w:pPr>
      <w:r w:rsidRPr="00ED3A80">
        <w:rPr>
          <w:rFonts w:ascii="Cambria" w:hAnsi="Cambria"/>
          <w:szCs w:val="24"/>
        </w:rPr>
        <w:t>A landlord may not interfere with the rights of tenants to form or participate in the lawful activities of tenants' groups and organizations.</w:t>
      </w:r>
    </w:p>
    <w:p w14:paraId="7A814757" w14:textId="77777777" w:rsidR="00764EF0" w:rsidRPr="00664F07" w:rsidRDefault="00764EF0">
      <w:pPr>
        <w:rPr>
          <w:rFonts w:ascii="Cambria" w:hAnsi="Cambria"/>
          <w:szCs w:val="24"/>
        </w:rPr>
      </w:pPr>
    </w:p>
    <w:p w14:paraId="4C9ABB68" w14:textId="77777777" w:rsidR="00764EF0" w:rsidRPr="00664F07" w:rsidRDefault="00764EF0">
      <w:pPr>
        <w:rPr>
          <w:rFonts w:ascii="Cambria" w:hAnsi="Cambria"/>
          <w:szCs w:val="24"/>
        </w:rPr>
      </w:pPr>
      <w:r w:rsidRPr="00664F07">
        <w:rPr>
          <w:rFonts w:ascii="Cambria" w:hAnsi="Cambria"/>
          <w:szCs w:val="24"/>
        </w:rPr>
        <w:lastRenderedPageBreak/>
        <w:tab/>
        <w:t>THE CONDITIONS OUTLINED IN THESE LAWS ARE COMPLEX AND YOU ARE ADVISED TO REFER TO THE FULL TEXT OR HAVE YOUR LAWYER DO SO PRIOR TO UNDERTAKING ACTION.</w:t>
      </w:r>
    </w:p>
    <w:p w14:paraId="671466B6" w14:textId="77777777" w:rsidR="00764EF0" w:rsidRPr="00664F07" w:rsidRDefault="00764EF0">
      <w:pPr>
        <w:rPr>
          <w:rFonts w:ascii="Cambria" w:hAnsi="Cambria"/>
          <w:szCs w:val="24"/>
        </w:rPr>
      </w:pPr>
    </w:p>
    <w:p w14:paraId="14B53D78" w14:textId="77777777" w:rsidR="00764EF0" w:rsidRPr="00664F07" w:rsidRDefault="00764EF0">
      <w:pPr>
        <w:rPr>
          <w:rFonts w:ascii="Cambria" w:hAnsi="Cambria"/>
          <w:szCs w:val="24"/>
        </w:rPr>
      </w:pPr>
    </w:p>
    <w:p w14:paraId="0803E6E9" w14:textId="77777777" w:rsidR="00764EF0" w:rsidRPr="00664F07" w:rsidRDefault="00764EF0">
      <w:pPr>
        <w:jc w:val="center"/>
        <w:rPr>
          <w:rFonts w:ascii="Cambria" w:hAnsi="Cambria"/>
          <w:szCs w:val="24"/>
        </w:rPr>
      </w:pPr>
      <w:r w:rsidRPr="00664F07">
        <w:rPr>
          <w:rFonts w:ascii="Cambria" w:hAnsi="Cambria"/>
          <w:b/>
          <w:szCs w:val="24"/>
        </w:rPr>
        <w:t>WHAT SHOULD I DO IF I THING I HAVE A HOUSING COMPLAINT?</w:t>
      </w:r>
    </w:p>
    <w:p w14:paraId="18BE229B" w14:textId="77777777" w:rsidR="00764EF0" w:rsidRPr="00664F07" w:rsidRDefault="00764EF0">
      <w:pPr>
        <w:jc w:val="center"/>
        <w:rPr>
          <w:rFonts w:ascii="Cambria" w:hAnsi="Cambria"/>
          <w:szCs w:val="24"/>
        </w:rPr>
      </w:pPr>
    </w:p>
    <w:p w14:paraId="5142635B" w14:textId="77777777" w:rsidR="00764EF0" w:rsidRPr="00664F07" w:rsidRDefault="00764EF0">
      <w:pPr>
        <w:rPr>
          <w:rFonts w:ascii="Cambria" w:hAnsi="Cambria"/>
          <w:szCs w:val="24"/>
        </w:rPr>
      </w:pPr>
    </w:p>
    <w:p w14:paraId="130D8675" w14:textId="07F031BB" w:rsidR="00764EF0" w:rsidRPr="00140A65" w:rsidRDefault="00764EF0" w:rsidP="00140A65">
      <w:pPr>
        <w:pStyle w:val="ListParagraph"/>
        <w:numPr>
          <w:ilvl w:val="0"/>
          <w:numId w:val="6"/>
        </w:numPr>
        <w:jc w:val="both"/>
        <w:rPr>
          <w:rFonts w:ascii="Cambria" w:hAnsi="Cambria"/>
          <w:szCs w:val="24"/>
        </w:rPr>
      </w:pPr>
      <w:r w:rsidRPr="00140A65">
        <w:rPr>
          <w:rFonts w:ascii="Cambria" w:hAnsi="Cambria"/>
          <w:szCs w:val="24"/>
        </w:rPr>
        <w:t>If you have a question or concern over the habitability</w:t>
      </w:r>
      <w:r w:rsidR="00140A65">
        <w:rPr>
          <w:rFonts w:ascii="Cambria" w:hAnsi="Cambria"/>
          <w:szCs w:val="24"/>
        </w:rPr>
        <w:t xml:space="preserve"> </w:t>
      </w:r>
      <w:r w:rsidRPr="00140A65">
        <w:rPr>
          <w:rFonts w:ascii="Cambria" w:hAnsi="Cambria"/>
          <w:szCs w:val="24"/>
        </w:rPr>
        <w:t xml:space="preserve">of your rental unit, you can contact the </w:t>
      </w:r>
      <w:r w:rsidR="000A29C9">
        <w:rPr>
          <w:rFonts w:ascii="Cambria" w:hAnsi="Cambria"/>
          <w:szCs w:val="24"/>
        </w:rPr>
        <w:t>Town’s Code Enforcement Office</w:t>
      </w:r>
      <w:r w:rsidRPr="00140A65">
        <w:rPr>
          <w:rFonts w:ascii="Cambria" w:hAnsi="Cambria"/>
          <w:szCs w:val="24"/>
        </w:rPr>
        <w:t xml:space="preserve">, at telephone number </w:t>
      </w:r>
      <w:r w:rsidR="000A29C9">
        <w:rPr>
          <w:rFonts w:ascii="Cambria" w:hAnsi="Cambria"/>
          <w:szCs w:val="24"/>
        </w:rPr>
        <w:t>(607) 967</w:t>
      </w:r>
      <w:r w:rsidR="00140A65">
        <w:rPr>
          <w:rFonts w:ascii="Cambria" w:hAnsi="Cambria"/>
          <w:szCs w:val="24"/>
        </w:rPr>
        <w:t>-</w:t>
      </w:r>
      <w:r w:rsidR="000A29C9">
        <w:rPr>
          <w:rFonts w:ascii="Cambria" w:hAnsi="Cambria"/>
          <w:szCs w:val="24"/>
        </w:rPr>
        <w:t>7336</w:t>
      </w:r>
      <w:r w:rsidRPr="00140A65">
        <w:rPr>
          <w:rFonts w:ascii="Cambria" w:hAnsi="Cambria"/>
          <w:szCs w:val="24"/>
        </w:rPr>
        <w:t>.</w:t>
      </w:r>
    </w:p>
    <w:p w14:paraId="08EBF539" w14:textId="77777777" w:rsidR="00764EF0" w:rsidRPr="00664F07" w:rsidRDefault="00764EF0" w:rsidP="00140A65">
      <w:pPr>
        <w:jc w:val="both"/>
        <w:rPr>
          <w:rFonts w:ascii="Cambria" w:hAnsi="Cambria"/>
          <w:szCs w:val="24"/>
        </w:rPr>
      </w:pPr>
    </w:p>
    <w:p w14:paraId="5E2CE3EA" w14:textId="2DD316EB" w:rsidR="00764EF0" w:rsidRPr="00140A65" w:rsidRDefault="00764EF0" w:rsidP="00140A65">
      <w:pPr>
        <w:pStyle w:val="ListParagraph"/>
        <w:numPr>
          <w:ilvl w:val="0"/>
          <w:numId w:val="6"/>
        </w:numPr>
        <w:jc w:val="both"/>
        <w:rPr>
          <w:rFonts w:ascii="Cambria" w:hAnsi="Cambria"/>
          <w:szCs w:val="24"/>
        </w:rPr>
      </w:pPr>
      <w:r w:rsidRPr="00140A65">
        <w:rPr>
          <w:rFonts w:ascii="Cambria" w:hAnsi="Cambria"/>
          <w:szCs w:val="24"/>
        </w:rPr>
        <w:t>If you believe that you have been discriminated against</w:t>
      </w:r>
      <w:r w:rsidR="00140A65">
        <w:rPr>
          <w:rFonts w:ascii="Cambria" w:hAnsi="Cambria"/>
          <w:szCs w:val="24"/>
        </w:rPr>
        <w:t xml:space="preserve"> </w:t>
      </w:r>
      <w:r w:rsidRPr="00140A65">
        <w:rPr>
          <w:rFonts w:ascii="Cambria" w:hAnsi="Cambria"/>
          <w:szCs w:val="24"/>
        </w:rPr>
        <w:t>in the sale, rental or financing of any housing, here</w:t>
      </w:r>
      <w:r w:rsidR="00140A65">
        <w:rPr>
          <w:rFonts w:ascii="Cambria" w:hAnsi="Cambria"/>
          <w:szCs w:val="24"/>
        </w:rPr>
        <w:t xml:space="preserve"> </w:t>
      </w:r>
      <w:r w:rsidRPr="00140A65">
        <w:rPr>
          <w:rFonts w:ascii="Cambria" w:hAnsi="Cambria"/>
          <w:szCs w:val="24"/>
        </w:rPr>
        <w:t>are some suggestions:</w:t>
      </w:r>
    </w:p>
    <w:p w14:paraId="7B3082F6" w14:textId="77777777" w:rsidR="00764EF0" w:rsidRPr="00664F07" w:rsidRDefault="00764EF0" w:rsidP="00140A65">
      <w:pPr>
        <w:jc w:val="both"/>
        <w:rPr>
          <w:rFonts w:ascii="Cambria" w:hAnsi="Cambria"/>
          <w:szCs w:val="24"/>
        </w:rPr>
      </w:pPr>
    </w:p>
    <w:p w14:paraId="0F1D1A58" w14:textId="08B395F3" w:rsidR="00764EF0" w:rsidRPr="00140A65" w:rsidRDefault="00764EF0" w:rsidP="00140A65">
      <w:pPr>
        <w:pStyle w:val="ListParagraph"/>
        <w:numPr>
          <w:ilvl w:val="1"/>
          <w:numId w:val="7"/>
        </w:numPr>
        <w:jc w:val="both"/>
        <w:rPr>
          <w:rFonts w:ascii="Cambria" w:hAnsi="Cambria"/>
          <w:szCs w:val="24"/>
        </w:rPr>
      </w:pPr>
      <w:r w:rsidRPr="00140A65">
        <w:rPr>
          <w:rFonts w:ascii="Cambria" w:hAnsi="Cambria"/>
          <w:szCs w:val="24"/>
        </w:rPr>
        <w:t>Write down the name of the person, bank, real estate agency or housing complex that you believe discriminated against you and every detail that you can remember about what occurred, such as dates</w:t>
      </w:r>
      <w:r w:rsidR="00140A65">
        <w:rPr>
          <w:rFonts w:ascii="Cambria" w:hAnsi="Cambria"/>
          <w:szCs w:val="24"/>
        </w:rPr>
        <w:t xml:space="preserve"> </w:t>
      </w:r>
      <w:r w:rsidRPr="00140A65">
        <w:rPr>
          <w:rFonts w:ascii="Cambria" w:hAnsi="Cambria"/>
          <w:szCs w:val="24"/>
        </w:rPr>
        <w:t>when it happened and what you were told.</w:t>
      </w:r>
    </w:p>
    <w:p w14:paraId="6A8868EC" w14:textId="77777777" w:rsidR="00764EF0" w:rsidRPr="00664F07" w:rsidRDefault="00764EF0" w:rsidP="00140A65">
      <w:pPr>
        <w:jc w:val="both"/>
        <w:rPr>
          <w:rFonts w:ascii="Cambria" w:hAnsi="Cambria"/>
          <w:szCs w:val="24"/>
        </w:rPr>
      </w:pPr>
    </w:p>
    <w:p w14:paraId="0E2E2677" w14:textId="2B55E27B" w:rsidR="00764EF0" w:rsidRPr="00140A65" w:rsidRDefault="00764EF0" w:rsidP="00140A65">
      <w:pPr>
        <w:pStyle w:val="ListParagraph"/>
        <w:numPr>
          <w:ilvl w:val="1"/>
          <w:numId w:val="7"/>
        </w:numPr>
        <w:jc w:val="both"/>
        <w:rPr>
          <w:rFonts w:ascii="Cambria" w:hAnsi="Cambria"/>
          <w:szCs w:val="24"/>
        </w:rPr>
      </w:pPr>
      <w:r w:rsidRPr="00140A65">
        <w:rPr>
          <w:rFonts w:ascii="Cambria" w:hAnsi="Cambria"/>
          <w:szCs w:val="24"/>
        </w:rPr>
        <w:t>Retain any copies of rental or lease agreements or contracts of sale that you have received from the landlord, real estate agent or lender.  If you know someone who has received a different contract or</w:t>
      </w:r>
      <w:r w:rsidR="00140A65">
        <w:rPr>
          <w:rFonts w:ascii="Cambria" w:hAnsi="Cambria"/>
          <w:szCs w:val="24"/>
        </w:rPr>
        <w:t xml:space="preserve"> </w:t>
      </w:r>
      <w:r w:rsidRPr="00140A65">
        <w:rPr>
          <w:rFonts w:ascii="Cambria" w:hAnsi="Cambria"/>
          <w:szCs w:val="24"/>
        </w:rPr>
        <w:t>agreement, and is willing to help, get a copy of that agreement also.</w:t>
      </w:r>
    </w:p>
    <w:p w14:paraId="1B8658F5" w14:textId="77777777" w:rsidR="00764EF0" w:rsidRPr="00664F07" w:rsidRDefault="00764EF0" w:rsidP="00140A65">
      <w:pPr>
        <w:jc w:val="both"/>
        <w:rPr>
          <w:rFonts w:ascii="Cambria" w:hAnsi="Cambria"/>
          <w:szCs w:val="24"/>
        </w:rPr>
      </w:pPr>
    </w:p>
    <w:p w14:paraId="0C0F6B8D" w14:textId="3548096E" w:rsidR="00764EF0" w:rsidRDefault="00764EF0" w:rsidP="00140A65">
      <w:pPr>
        <w:pStyle w:val="ListParagraph"/>
        <w:numPr>
          <w:ilvl w:val="1"/>
          <w:numId w:val="7"/>
        </w:numPr>
        <w:jc w:val="both"/>
        <w:rPr>
          <w:rFonts w:ascii="Cambria" w:hAnsi="Cambria"/>
          <w:szCs w:val="24"/>
        </w:rPr>
      </w:pPr>
      <w:r w:rsidRPr="00140A65">
        <w:rPr>
          <w:rFonts w:ascii="Cambria" w:hAnsi="Cambria"/>
          <w:szCs w:val="24"/>
        </w:rPr>
        <w:t xml:space="preserve">Save copies of any utility or maintenance bills or </w:t>
      </w:r>
      <w:r w:rsidRPr="00140A65">
        <w:rPr>
          <w:rFonts w:ascii="Cambria" w:hAnsi="Cambria"/>
          <w:szCs w:val="24"/>
        </w:rPr>
        <w:tab/>
        <w:t>receipts that you have received concerning the property</w:t>
      </w:r>
      <w:r w:rsidR="00140A65">
        <w:rPr>
          <w:rFonts w:ascii="Cambria" w:hAnsi="Cambria"/>
          <w:szCs w:val="24"/>
        </w:rPr>
        <w:t>.</w:t>
      </w:r>
    </w:p>
    <w:p w14:paraId="279E9615" w14:textId="77777777" w:rsidR="00140A65" w:rsidRPr="00140A65" w:rsidRDefault="00140A65" w:rsidP="00140A65">
      <w:pPr>
        <w:jc w:val="both"/>
        <w:rPr>
          <w:rFonts w:ascii="Cambria" w:hAnsi="Cambria"/>
          <w:szCs w:val="24"/>
        </w:rPr>
      </w:pPr>
    </w:p>
    <w:p w14:paraId="469DAAB5" w14:textId="37EE0338" w:rsidR="00764EF0" w:rsidRPr="00140A65" w:rsidRDefault="00764EF0" w:rsidP="00140A65">
      <w:pPr>
        <w:pStyle w:val="ListParagraph"/>
        <w:numPr>
          <w:ilvl w:val="1"/>
          <w:numId w:val="7"/>
        </w:numPr>
        <w:jc w:val="both"/>
        <w:rPr>
          <w:rFonts w:ascii="Cambria" w:hAnsi="Cambria"/>
          <w:szCs w:val="24"/>
        </w:rPr>
      </w:pPr>
      <w:r w:rsidRPr="00140A65">
        <w:rPr>
          <w:rFonts w:ascii="Cambria" w:hAnsi="Cambria"/>
          <w:szCs w:val="24"/>
        </w:rPr>
        <w:t>Retain any letters, notices or other correspondence from the landlord, real estate agent, or lender; write down conversations with these persons and the dates if you think they are discriminating against you.</w:t>
      </w:r>
    </w:p>
    <w:p w14:paraId="29AABB38" w14:textId="77777777" w:rsidR="00764EF0" w:rsidRPr="00664F07" w:rsidRDefault="00764EF0" w:rsidP="00140A65">
      <w:pPr>
        <w:jc w:val="both"/>
        <w:rPr>
          <w:rFonts w:ascii="Cambria" w:hAnsi="Cambria"/>
          <w:szCs w:val="24"/>
        </w:rPr>
      </w:pPr>
    </w:p>
    <w:p w14:paraId="15DD288A" w14:textId="48E1F877" w:rsidR="00764EF0" w:rsidRPr="00140A65" w:rsidRDefault="00764EF0" w:rsidP="00140A65">
      <w:pPr>
        <w:pStyle w:val="ListParagraph"/>
        <w:numPr>
          <w:ilvl w:val="1"/>
          <w:numId w:val="7"/>
        </w:numPr>
        <w:jc w:val="both"/>
        <w:rPr>
          <w:rFonts w:ascii="Cambria" w:hAnsi="Cambria"/>
          <w:szCs w:val="24"/>
        </w:rPr>
      </w:pPr>
      <w:r w:rsidRPr="00140A65">
        <w:rPr>
          <w:rFonts w:ascii="Cambria" w:hAnsi="Cambria"/>
          <w:szCs w:val="24"/>
        </w:rPr>
        <w:t>Keep records of information you hear from others about the same property or the same lenders.  Some of the information may help you or your attorney show a pattern of discrimination.</w:t>
      </w:r>
    </w:p>
    <w:p w14:paraId="6068FDC3" w14:textId="77777777" w:rsidR="00764EF0" w:rsidRPr="00664F07" w:rsidRDefault="00764EF0" w:rsidP="00140A65">
      <w:pPr>
        <w:jc w:val="both"/>
        <w:rPr>
          <w:rFonts w:ascii="Cambria" w:hAnsi="Cambria"/>
          <w:szCs w:val="24"/>
        </w:rPr>
      </w:pPr>
    </w:p>
    <w:p w14:paraId="36DC148E" w14:textId="0080917D" w:rsidR="00764EF0" w:rsidRPr="00140A65" w:rsidRDefault="00764EF0" w:rsidP="00140A65">
      <w:pPr>
        <w:pStyle w:val="ListParagraph"/>
        <w:numPr>
          <w:ilvl w:val="0"/>
          <w:numId w:val="6"/>
        </w:numPr>
        <w:jc w:val="both"/>
        <w:rPr>
          <w:rFonts w:ascii="Cambria" w:hAnsi="Cambria"/>
          <w:szCs w:val="24"/>
        </w:rPr>
      </w:pPr>
      <w:r w:rsidRPr="00140A65">
        <w:rPr>
          <w:rFonts w:ascii="Cambria" w:hAnsi="Cambria"/>
          <w:szCs w:val="24"/>
        </w:rPr>
        <w:t>If you feel your housing rights have been violated, you may want to consult a lawyer.  If you do not have a lawyer, you can call:</w:t>
      </w:r>
    </w:p>
    <w:p w14:paraId="340D68F3" w14:textId="77777777" w:rsidR="00764EF0" w:rsidRPr="00664F07" w:rsidRDefault="00764EF0" w:rsidP="00140A65">
      <w:pPr>
        <w:jc w:val="both"/>
        <w:rPr>
          <w:rFonts w:ascii="Cambria" w:hAnsi="Cambria"/>
          <w:szCs w:val="24"/>
        </w:rPr>
      </w:pPr>
    </w:p>
    <w:p w14:paraId="3B4AD082" w14:textId="5B3A6C9F" w:rsidR="00140A65" w:rsidRPr="00664F07" w:rsidRDefault="00764EF0" w:rsidP="00140A65">
      <w:pPr>
        <w:jc w:val="both"/>
        <w:rPr>
          <w:rFonts w:ascii="Cambria" w:hAnsi="Cambria"/>
          <w:szCs w:val="24"/>
        </w:rPr>
      </w:pPr>
      <w:r w:rsidRPr="00664F07">
        <w:rPr>
          <w:rFonts w:ascii="Cambria" w:hAnsi="Cambria"/>
          <w:szCs w:val="24"/>
        </w:rPr>
        <w:tab/>
      </w:r>
      <w:r w:rsidRPr="00664F07">
        <w:rPr>
          <w:rFonts w:ascii="Cambria" w:hAnsi="Cambria"/>
          <w:szCs w:val="24"/>
        </w:rPr>
        <w:tab/>
      </w:r>
      <w:r w:rsidRPr="00664F07">
        <w:rPr>
          <w:rFonts w:ascii="Cambria" w:hAnsi="Cambria"/>
          <w:szCs w:val="24"/>
        </w:rPr>
        <w:tab/>
        <w:t>Lawyer Referral Service at 1-800-342-3661.</w:t>
      </w:r>
    </w:p>
    <w:p w14:paraId="247B1952" w14:textId="77777777" w:rsidR="00764EF0" w:rsidRPr="00664F07" w:rsidRDefault="00764EF0" w:rsidP="00140A65">
      <w:pPr>
        <w:jc w:val="both"/>
        <w:rPr>
          <w:rFonts w:ascii="Cambria" w:hAnsi="Cambria"/>
          <w:szCs w:val="24"/>
        </w:rPr>
      </w:pPr>
    </w:p>
    <w:p w14:paraId="0A6F7A42" w14:textId="77777777" w:rsidR="000A29C9" w:rsidRPr="000A29C9" w:rsidRDefault="00764EF0" w:rsidP="000A29C9">
      <w:pPr>
        <w:jc w:val="center"/>
        <w:rPr>
          <w:rFonts w:ascii="Cambria" w:hAnsi="Cambria" w:cstheme="minorHAnsi"/>
          <w:szCs w:val="24"/>
          <w:u w:val="single"/>
        </w:rPr>
      </w:pPr>
      <w:r w:rsidRPr="00664F07">
        <w:rPr>
          <w:rFonts w:ascii="Cambria" w:hAnsi="Cambria"/>
          <w:szCs w:val="24"/>
        </w:rPr>
        <w:tab/>
      </w:r>
      <w:r w:rsidR="000A29C9" w:rsidRPr="000A29C9">
        <w:rPr>
          <w:rFonts w:ascii="Cambria" w:hAnsi="Cambria" w:cstheme="minorHAnsi"/>
          <w:szCs w:val="24"/>
          <w:u w:val="single"/>
        </w:rPr>
        <w:t>Low Income persons may be eligible for assistance from:</w:t>
      </w:r>
    </w:p>
    <w:p w14:paraId="71B1E1CF" w14:textId="77777777" w:rsidR="000A29C9" w:rsidRPr="000A29C9" w:rsidRDefault="000A29C9" w:rsidP="000A29C9">
      <w:pPr>
        <w:rPr>
          <w:rFonts w:ascii="Cambria" w:hAnsi="Cambria" w:cstheme="minorHAnsi"/>
          <w:szCs w:val="24"/>
        </w:rPr>
      </w:pPr>
    </w:p>
    <w:p w14:paraId="5030A601" w14:textId="7278A5C1" w:rsidR="000A29C9" w:rsidRPr="000A29C9" w:rsidRDefault="000A29C9" w:rsidP="000A29C9">
      <w:pPr>
        <w:contextualSpacing/>
        <w:jc w:val="center"/>
        <w:rPr>
          <w:rFonts w:ascii="Cambria" w:hAnsi="Cambria" w:cstheme="minorHAnsi"/>
          <w:color w:val="000000" w:themeColor="text1"/>
          <w:szCs w:val="24"/>
        </w:rPr>
      </w:pPr>
      <w:r w:rsidRPr="000A29C9">
        <w:rPr>
          <w:rFonts w:ascii="Cambria" w:hAnsi="Cambria" w:cstheme="minorHAnsi"/>
          <w:color w:val="000000" w:themeColor="text1"/>
          <w:szCs w:val="24"/>
        </w:rPr>
        <w:t>Legal Aid Society of Mid New York</w:t>
      </w:r>
      <w:r w:rsidRPr="000A29C9">
        <w:rPr>
          <w:rFonts w:ascii="Cambria" w:hAnsi="Cambria" w:cstheme="minorHAnsi"/>
          <w:color w:val="000000" w:themeColor="text1"/>
          <w:szCs w:val="24"/>
        </w:rPr>
        <w:tab/>
      </w:r>
      <w:r w:rsidRPr="000A29C9">
        <w:rPr>
          <w:rFonts w:ascii="Cambria" w:hAnsi="Cambria" w:cstheme="minorHAnsi"/>
          <w:color w:val="000000" w:themeColor="text1"/>
          <w:szCs w:val="24"/>
        </w:rPr>
        <w:tab/>
        <w:t xml:space="preserve">            Legal Services of New York</w:t>
      </w:r>
    </w:p>
    <w:p w14:paraId="755D4C1A" w14:textId="1243DEBD" w:rsidR="000A29C9" w:rsidRPr="000A29C9" w:rsidRDefault="000A29C9" w:rsidP="000A29C9">
      <w:pPr>
        <w:contextualSpacing/>
        <w:jc w:val="center"/>
        <w:rPr>
          <w:rFonts w:ascii="Cambria" w:hAnsi="Cambria" w:cstheme="minorHAnsi"/>
          <w:color w:val="000000" w:themeColor="text1"/>
          <w:szCs w:val="24"/>
        </w:rPr>
      </w:pPr>
      <w:r w:rsidRPr="000A29C9">
        <w:rPr>
          <w:rFonts w:ascii="Cambria" w:hAnsi="Cambria" w:cstheme="minorHAnsi"/>
          <w:color w:val="000000" w:themeColor="text1"/>
          <w:szCs w:val="24"/>
        </w:rPr>
        <w:t>255 Genesee Street, 2</w:t>
      </w:r>
      <w:r w:rsidRPr="000A29C9">
        <w:rPr>
          <w:rFonts w:ascii="Cambria" w:hAnsi="Cambria" w:cstheme="minorHAnsi"/>
          <w:color w:val="000000" w:themeColor="text1"/>
          <w:szCs w:val="24"/>
          <w:vertAlign w:val="superscript"/>
        </w:rPr>
        <w:t>nd</w:t>
      </w:r>
      <w:r w:rsidRPr="000A29C9">
        <w:rPr>
          <w:rFonts w:ascii="Cambria" w:hAnsi="Cambria" w:cstheme="minorHAnsi"/>
          <w:color w:val="000000" w:themeColor="text1"/>
          <w:szCs w:val="24"/>
        </w:rPr>
        <w:t xml:space="preserve"> Floor</w:t>
      </w:r>
      <w:r w:rsidRPr="000A29C9">
        <w:rPr>
          <w:rFonts w:ascii="Cambria" w:hAnsi="Cambria" w:cstheme="minorHAnsi"/>
          <w:color w:val="000000" w:themeColor="text1"/>
          <w:szCs w:val="24"/>
        </w:rPr>
        <w:tab/>
      </w:r>
      <w:r w:rsidRPr="000A29C9">
        <w:rPr>
          <w:rFonts w:ascii="Cambria" w:hAnsi="Cambria" w:cstheme="minorHAnsi"/>
          <w:color w:val="000000" w:themeColor="text1"/>
          <w:szCs w:val="24"/>
        </w:rPr>
        <w:tab/>
        <w:t xml:space="preserve">              472 South Salina Street</w:t>
      </w:r>
    </w:p>
    <w:p w14:paraId="173D7630" w14:textId="149719E9" w:rsidR="000A29C9" w:rsidRPr="000A29C9" w:rsidRDefault="000A29C9" w:rsidP="000A29C9">
      <w:pPr>
        <w:pStyle w:val="Heading2"/>
        <w:ind w:firstLine="720"/>
        <w:contextualSpacing/>
        <w:rPr>
          <w:rFonts w:ascii="Cambria" w:hAnsi="Cambria" w:cstheme="minorHAnsi"/>
          <w:color w:val="000000" w:themeColor="text1"/>
          <w:sz w:val="24"/>
          <w:szCs w:val="24"/>
        </w:rPr>
      </w:pPr>
      <w:r>
        <w:rPr>
          <w:rFonts w:ascii="Cambria" w:hAnsi="Cambria" w:cstheme="minorHAnsi"/>
          <w:color w:val="000000" w:themeColor="text1"/>
          <w:sz w:val="24"/>
          <w:szCs w:val="24"/>
        </w:rPr>
        <w:t xml:space="preserve">   </w:t>
      </w:r>
      <w:r w:rsidRPr="000A29C9">
        <w:rPr>
          <w:rFonts w:ascii="Cambria" w:hAnsi="Cambria" w:cstheme="minorHAnsi"/>
          <w:color w:val="000000" w:themeColor="text1"/>
          <w:sz w:val="24"/>
          <w:szCs w:val="24"/>
        </w:rPr>
        <w:t>Utica, New York  13501</w:t>
      </w:r>
      <w:r w:rsidRPr="000A29C9">
        <w:rPr>
          <w:rFonts w:ascii="Cambria" w:hAnsi="Cambria" w:cstheme="minorHAnsi"/>
          <w:color w:val="000000" w:themeColor="text1"/>
          <w:sz w:val="24"/>
          <w:szCs w:val="24"/>
        </w:rPr>
        <w:tab/>
      </w:r>
      <w:r w:rsidRPr="000A29C9">
        <w:rPr>
          <w:rFonts w:ascii="Cambria" w:hAnsi="Cambria" w:cstheme="minorHAnsi"/>
          <w:color w:val="000000" w:themeColor="text1"/>
          <w:sz w:val="24"/>
          <w:szCs w:val="24"/>
        </w:rPr>
        <w:tab/>
      </w:r>
      <w:r>
        <w:rPr>
          <w:rFonts w:ascii="Cambria" w:hAnsi="Cambria" w:cstheme="minorHAnsi"/>
          <w:color w:val="000000" w:themeColor="text1"/>
          <w:sz w:val="24"/>
          <w:szCs w:val="24"/>
        </w:rPr>
        <w:t xml:space="preserve">                     </w:t>
      </w:r>
      <w:r w:rsidRPr="000A29C9">
        <w:rPr>
          <w:rFonts w:ascii="Cambria" w:hAnsi="Cambria" w:cstheme="minorHAnsi"/>
          <w:color w:val="000000" w:themeColor="text1"/>
          <w:sz w:val="24"/>
          <w:szCs w:val="24"/>
        </w:rPr>
        <w:t>Syracuse, New York  13202</w:t>
      </w:r>
    </w:p>
    <w:p w14:paraId="2BEBC2EA" w14:textId="65B85FFF" w:rsidR="000A29C9" w:rsidRPr="000A29C9" w:rsidRDefault="000A29C9" w:rsidP="000A29C9">
      <w:pPr>
        <w:contextualSpacing/>
        <w:jc w:val="center"/>
        <w:rPr>
          <w:rFonts w:ascii="Cambria" w:hAnsi="Cambria" w:cstheme="minorHAnsi"/>
          <w:color w:val="000000" w:themeColor="text1"/>
          <w:szCs w:val="24"/>
        </w:rPr>
      </w:pPr>
      <w:r>
        <w:rPr>
          <w:rFonts w:ascii="Cambria" w:hAnsi="Cambria" w:cstheme="minorHAnsi"/>
          <w:color w:val="000000" w:themeColor="text1"/>
          <w:szCs w:val="24"/>
        </w:rPr>
        <w:t xml:space="preserve">   </w:t>
      </w:r>
      <w:r w:rsidRPr="000A29C9">
        <w:rPr>
          <w:rFonts w:ascii="Cambria" w:hAnsi="Cambria" w:cstheme="minorHAnsi"/>
          <w:color w:val="000000" w:themeColor="text1"/>
          <w:szCs w:val="24"/>
        </w:rPr>
        <w:t>(315) 732-2131</w:t>
      </w:r>
      <w:r w:rsidRPr="000A29C9">
        <w:rPr>
          <w:rFonts w:ascii="Cambria" w:hAnsi="Cambria" w:cstheme="minorHAnsi"/>
          <w:color w:val="000000" w:themeColor="text1"/>
          <w:szCs w:val="24"/>
        </w:rPr>
        <w:tab/>
      </w:r>
      <w:r w:rsidRPr="000A29C9">
        <w:rPr>
          <w:rFonts w:ascii="Cambria" w:hAnsi="Cambria" w:cstheme="minorHAnsi"/>
          <w:color w:val="000000" w:themeColor="text1"/>
          <w:szCs w:val="24"/>
        </w:rPr>
        <w:tab/>
      </w:r>
      <w:r w:rsidRPr="000A29C9">
        <w:rPr>
          <w:rFonts w:ascii="Cambria" w:hAnsi="Cambria" w:cstheme="minorHAnsi"/>
          <w:color w:val="000000" w:themeColor="text1"/>
          <w:szCs w:val="24"/>
        </w:rPr>
        <w:tab/>
      </w:r>
      <w:r w:rsidRPr="000A29C9">
        <w:rPr>
          <w:rFonts w:ascii="Cambria" w:hAnsi="Cambria" w:cstheme="minorHAnsi"/>
          <w:color w:val="000000" w:themeColor="text1"/>
          <w:szCs w:val="24"/>
        </w:rPr>
        <w:tab/>
      </w:r>
      <w:r>
        <w:rPr>
          <w:rFonts w:ascii="Cambria" w:hAnsi="Cambria" w:cstheme="minorHAnsi"/>
          <w:color w:val="000000" w:themeColor="text1"/>
          <w:szCs w:val="24"/>
        </w:rPr>
        <w:t xml:space="preserve">        </w:t>
      </w:r>
      <w:r w:rsidRPr="000A29C9">
        <w:rPr>
          <w:rFonts w:ascii="Cambria" w:hAnsi="Cambria" w:cstheme="minorHAnsi"/>
          <w:color w:val="000000" w:themeColor="text1"/>
          <w:szCs w:val="24"/>
        </w:rPr>
        <w:t>(315) 475-3127</w:t>
      </w:r>
    </w:p>
    <w:p w14:paraId="0EA15CAF" w14:textId="60EC1A55" w:rsidR="000A29C9" w:rsidRDefault="000A29C9" w:rsidP="000A29C9">
      <w:pPr>
        <w:ind w:left="360" w:hanging="360"/>
        <w:rPr>
          <w:rFonts w:ascii="Cambria" w:hAnsi="Cambria" w:cstheme="minorHAnsi"/>
          <w:szCs w:val="24"/>
        </w:rPr>
      </w:pPr>
    </w:p>
    <w:p w14:paraId="5CBB233E" w14:textId="77777777" w:rsidR="000A29C9" w:rsidRPr="000A29C9" w:rsidRDefault="000A29C9" w:rsidP="000A29C9">
      <w:pPr>
        <w:ind w:left="360" w:hanging="360"/>
        <w:rPr>
          <w:rFonts w:ascii="Cambria" w:hAnsi="Cambria" w:cstheme="minorHAnsi"/>
          <w:szCs w:val="24"/>
        </w:rPr>
      </w:pPr>
    </w:p>
    <w:p w14:paraId="5F6D5899" w14:textId="77777777" w:rsidR="000A29C9" w:rsidRPr="000A29C9" w:rsidRDefault="000A29C9" w:rsidP="000A29C9">
      <w:pPr>
        <w:ind w:left="360" w:hanging="360"/>
        <w:jc w:val="both"/>
        <w:rPr>
          <w:rFonts w:ascii="Cambria" w:hAnsi="Cambria" w:cstheme="minorHAnsi"/>
          <w:szCs w:val="24"/>
        </w:rPr>
      </w:pPr>
      <w:r w:rsidRPr="000A29C9">
        <w:rPr>
          <w:rFonts w:ascii="Cambria" w:hAnsi="Cambria" w:cstheme="minorHAnsi"/>
          <w:szCs w:val="24"/>
        </w:rPr>
        <w:lastRenderedPageBreak/>
        <w:t>•</w:t>
      </w:r>
      <w:r w:rsidRPr="000A29C9">
        <w:rPr>
          <w:rFonts w:ascii="Cambria" w:hAnsi="Cambria" w:cstheme="minorHAnsi"/>
          <w:szCs w:val="24"/>
        </w:rPr>
        <w:tab/>
        <w:t>If you wish to mediate a tenant/landlord dispute (services are free and confidential) you may call:</w:t>
      </w:r>
    </w:p>
    <w:p w14:paraId="00ECDA2D" w14:textId="77777777" w:rsidR="000A29C9" w:rsidRPr="000A29C9" w:rsidRDefault="000A29C9" w:rsidP="000A29C9">
      <w:pPr>
        <w:rPr>
          <w:rFonts w:ascii="Cambria" w:hAnsi="Cambria" w:cstheme="minorHAnsi"/>
          <w:szCs w:val="24"/>
        </w:rPr>
      </w:pPr>
    </w:p>
    <w:p w14:paraId="197A95BD" w14:textId="77777777" w:rsidR="000A29C9" w:rsidRPr="000A29C9" w:rsidRDefault="000A29C9" w:rsidP="000A29C9">
      <w:pPr>
        <w:jc w:val="center"/>
        <w:rPr>
          <w:rFonts w:ascii="Cambria" w:hAnsi="Cambria" w:cstheme="minorHAnsi"/>
          <w:szCs w:val="24"/>
        </w:rPr>
      </w:pPr>
      <w:r w:rsidRPr="000A29C9">
        <w:rPr>
          <w:rFonts w:ascii="Cambria" w:hAnsi="Cambria" w:cstheme="minorHAnsi"/>
          <w:szCs w:val="24"/>
        </w:rPr>
        <w:t>Catholic Charities of Delaware and Otsego Counties</w:t>
      </w:r>
    </w:p>
    <w:p w14:paraId="0ECF3FA4" w14:textId="4E48998D" w:rsidR="000A29C9" w:rsidRDefault="000A29C9" w:rsidP="000A29C9">
      <w:pPr>
        <w:jc w:val="center"/>
        <w:rPr>
          <w:rFonts w:ascii="Cambria" w:hAnsi="Cambria" w:cstheme="minorHAnsi"/>
          <w:szCs w:val="24"/>
        </w:rPr>
      </w:pPr>
      <w:r w:rsidRPr="000A29C9">
        <w:rPr>
          <w:rFonts w:ascii="Cambria" w:hAnsi="Cambria" w:cstheme="minorHAnsi"/>
          <w:szCs w:val="24"/>
        </w:rPr>
        <w:t>(607) 336-1982</w:t>
      </w:r>
    </w:p>
    <w:p w14:paraId="523788DE" w14:textId="1D1EFCCD" w:rsidR="000A29C9" w:rsidRDefault="000A29C9" w:rsidP="000A29C9">
      <w:pPr>
        <w:jc w:val="center"/>
        <w:rPr>
          <w:rFonts w:ascii="Cambria" w:hAnsi="Cambria" w:cstheme="minorHAnsi"/>
          <w:szCs w:val="24"/>
        </w:rPr>
      </w:pPr>
    </w:p>
    <w:p w14:paraId="48D50AFB" w14:textId="77777777" w:rsidR="000A29C9" w:rsidRPr="000A29C9" w:rsidRDefault="000A29C9" w:rsidP="000A29C9">
      <w:pPr>
        <w:jc w:val="center"/>
        <w:rPr>
          <w:rFonts w:ascii="Cambria" w:hAnsi="Cambria" w:cstheme="minorHAnsi"/>
          <w:szCs w:val="24"/>
        </w:rPr>
      </w:pPr>
    </w:p>
    <w:p w14:paraId="21871843" w14:textId="3FC93C99" w:rsidR="00764EF0" w:rsidRPr="00664F07" w:rsidRDefault="00764EF0" w:rsidP="00140A65">
      <w:pPr>
        <w:jc w:val="both"/>
        <w:rPr>
          <w:rFonts w:ascii="Cambria" w:hAnsi="Cambria"/>
          <w:szCs w:val="24"/>
        </w:rPr>
      </w:pPr>
      <w:r w:rsidRPr="00664F07">
        <w:rPr>
          <w:rFonts w:ascii="Cambria" w:hAnsi="Cambria"/>
          <w:szCs w:val="24"/>
        </w:rPr>
        <w:t>To obtain HUD Complaint Forms or if you have questions or concerns with respect to discrimination in the sale, rental or financing of housing, please refer these requests for information to:</w:t>
      </w:r>
    </w:p>
    <w:p w14:paraId="56BA8D88" w14:textId="77777777" w:rsidR="00764EF0" w:rsidRPr="00664F07" w:rsidRDefault="00764EF0" w:rsidP="00140A65">
      <w:pPr>
        <w:jc w:val="both"/>
        <w:rPr>
          <w:rFonts w:ascii="Cambria" w:hAnsi="Cambria"/>
          <w:szCs w:val="24"/>
        </w:rPr>
      </w:pPr>
    </w:p>
    <w:p w14:paraId="4DD46BAA" w14:textId="77777777" w:rsidR="00764EF0" w:rsidRPr="00664F07" w:rsidRDefault="00764EF0">
      <w:pPr>
        <w:rPr>
          <w:rFonts w:ascii="Cambria" w:hAnsi="Cambria"/>
          <w:szCs w:val="24"/>
        </w:rPr>
      </w:pPr>
    </w:p>
    <w:p w14:paraId="69334567" w14:textId="1A3D0CFB" w:rsidR="00764EF0" w:rsidRPr="00664F07" w:rsidRDefault="00764EF0">
      <w:pPr>
        <w:rPr>
          <w:rFonts w:ascii="Cambria" w:hAnsi="Cambria"/>
          <w:szCs w:val="24"/>
        </w:rPr>
      </w:pPr>
      <w:r w:rsidRPr="00664F07">
        <w:rPr>
          <w:rFonts w:ascii="Cambria" w:hAnsi="Cambria"/>
          <w:szCs w:val="24"/>
        </w:rPr>
        <w:t>Fair Housing Office</w:t>
      </w:r>
      <w:r w:rsidR="00140A65">
        <w:rPr>
          <w:rFonts w:ascii="Cambria" w:hAnsi="Cambria"/>
          <w:szCs w:val="24"/>
        </w:rPr>
        <w:t xml:space="preserve">                         </w:t>
      </w:r>
      <w:r w:rsidR="00140A65">
        <w:rPr>
          <w:rFonts w:ascii="Cambria" w:hAnsi="Cambria"/>
          <w:szCs w:val="24"/>
        </w:rPr>
        <w:tab/>
        <w:t xml:space="preserve">        </w:t>
      </w:r>
      <w:proofErr w:type="spellStart"/>
      <w:r w:rsidR="00140A65" w:rsidRPr="00664F07">
        <w:rPr>
          <w:rFonts w:ascii="Cambria" w:hAnsi="Cambria"/>
          <w:szCs w:val="24"/>
        </w:rPr>
        <w:t>Office</w:t>
      </w:r>
      <w:proofErr w:type="spellEnd"/>
      <w:r w:rsidR="00140A65" w:rsidRPr="00664F07">
        <w:rPr>
          <w:rFonts w:ascii="Cambria" w:hAnsi="Cambria"/>
          <w:szCs w:val="24"/>
        </w:rPr>
        <w:t xml:space="preserve"> of Fair Housing and Equal Opportunity</w:t>
      </w:r>
    </w:p>
    <w:p w14:paraId="6EFA68CA" w14:textId="3327B62D" w:rsidR="00764EF0" w:rsidRPr="00664F07" w:rsidRDefault="00764EF0">
      <w:pPr>
        <w:rPr>
          <w:rFonts w:ascii="Cambria" w:hAnsi="Cambria"/>
          <w:szCs w:val="24"/>
        </w:rPr>
      </w:pPr>
      <w:r w:rsidRPr="00664F07">
        <w:rPr>
          <w:rFonts w:ascii="Cambria" w:hAnsi="Cambria"/>
          <w:szCs w:val="24"/>
        </w:rPr>
        <w:t>HUD Buffalo Area Office</w:t>
      </w:r>
      <w:r w:rsidR="00140A65">
        <w:rPr>
          <w:rFonts w:ascii="Cambria" w:hAnsi="Cambria"/>
          <w:szCs w:val="24"/>
        </w:rPr>
        <w:t xml:space="preserve">                              </w:t>
      </w:r>
      <w:r w:rsidR="00140A65" w:rsidRPr="00664F07">
        <w:rPr>
          <w:rFonts w:ascii="Cambria" w:hAnsi="Cambria"/>
          <w:szCs w:val="24"/>
        </w:rPr>
        <w:t>Toll Free Number: 1-800-669-9777</w:t>
      </w:r>
    </w:p>
    <w:p w14:paraId="3C0FAA14" w14:textId="77777777" w:rsidR="00140A65" w:rsidRPr="00664F07" w:rsidRDefault="00764EF0" w:rsidP="00140A65">
      <w:pPr>
        <w:rPr>
          <w:rFonts w:ascii="Cambria" w:hAnsi="Cambria"/>
          <w:szCs w:val="24"/>
        </w:rPr>
      </w:pPr>
      <w:r w:rsidRPr="00664F07">
        <w:rPr>
          <w:rFonts w:ascii="Cambria" w:hAnsi="Cambria"/>
          <w:szCs w:val="24"/>
        </w:rPr>
        <w:t>Lafayette Court</w:t>
      </w:r>
      <w:r w:rsidR="00140A65">
        <w:rPr>
          <w:rFonts w:ascii="Cambria" w:hAnsi="Cambria"/>
          <w:szCs w:val="24"/>
        </w:rPr>
        <w:t xml:space="preserve">                          </w:t>
      </w:r>
      <w:r w:rsidR="00140A65" w:rsidRPr="00664F07">
        <w:rPr>
          <w:rFonts w:ascii="Cambria" w:hAnsi="Cambria"/>
          <w:szCs w:val="24"/>
        </w:rPr>
        <w:t>OR;</w:t>
      </w:r>
      <w:r w:rsidR="00140A65">
        <w:rPr>
          <w:rFonts w:ascii="Cambria" w:hAnsi="Cambria"/>
          <w:szCs w:val="24"/>
        </w:rPr>
        <w:t xml:space="preserve">             </w:t>
      </w:r>
      <w:r w:rsidR="00140A65" w:rsidRPr="00664F07">
        <w:rPr>
          <w:rFonts w:ascii="Cambria" w:hAnsi="Cambria"/>
          <w:szCs w:val="24"/>
        </w:rPr>
        <w:t>(8:45 a.m. to 5:l5 p.m.; M-F)</w:t>
      </w:r>
    </w:p>
    <w:p w14:paraId="69E7FAC5" w14:textId="77777777" w:rsidR="00140A65" w:rsidRDefault="00764EF0" w:rsidP="00140A65">
      <w:pPr>
        <w:rPr>
          <w:rFonts w:ascii="Cambria" w:hAnsi="Cambria"/>
          <w:szCs w:val="24"/>
        </w:rPr>
      </w:pPr>
      <w:r w:rsidRPr="00664F07">
        <w:rPr>
          <w:rFonts w:ascii="Cambria" w:hAnsi="Cambria"/>
          <w:szCs w:val="24"/>
        </w:rPr>
        <w:t>465 Main Street</w:t>
      </w:r>
      <w:r w:rsidR="00140A65">
        <w:rPr>
          <w:rFonts w:ascii="Cambria" w:hAnsi="Cambria"/>
          <w:szCs w:val="24"/>
        </w:rPr>
        <w:t xml:space="preserve">                                             </w:t>
      </w:r>
      <w:r w:rsidR="00140A65" w:rsidRPr="00664F07">
        <w:rPr>
          <w:rFonts w:ascii="Cambria" w:hAnsi="Cambria"/>
          <w:szCs w:val="24"/>
        </w:rPr>
        <w:t xml:space="preserve">The hearing impaired may call this TDD </w:t>
      </w:r>
      <w:r w:rsidR="00140A65">
        <w:rPr>
          <w:rFonts w:ascii="Cambria" w:hAnsi="Cambria"/>
          <w:szCs w:val="24"/>
        </w:rPr>
        <w:t xml:space="preserve">     </w:t>
      </w:r>
    </w:p>
    <w:p w14:paraId="67886810" w14:textId="77777777" w:rsidR="00140A65" w:rsidRPr="00664F07" w:rsidRDefault="00140A65" w:rsidP="00140A65">
      <w:pPr>
        <w:rPr>
          <w:rFonts w:ascii="Cambria" w:hAnsi="Cambria"/>
          <w:szCs w:val="24"/>
        </w:rPr>
      </w:pPr>
      <w:r w:rsidRPr="00664F07">
        <w:rPr>
          <w:rFonts w:ascii="Cambria" w:hAnsi="Cambria"/>
          <w:szCs w:val="24"/>
        </w:rPr>
        <w:t>Buffalo, NY  14203</w:t>
      </w:r>
      <w:r>
        <w:rPr>
          <w:rFonts w:ascii="Cambria" w:hAnsi="Cambria"/>
          <w:szCs w:val="24"/>
        </w:rPr>
        <w:t xml:space="preserve">                                        </w:t>
      </w:r>
      <w:r w:rsidRPr="00664F07">
        <w:rPr>
          <w:rFonts w:ascii="Cambria" w:hAnsi="Cambria"/>
          <w:szCs w:val="24"/>
        </w:rPr>
        <w:t>number:</w:t>
      </w:r>
      <w:r>
        <w:rPr>
          <w:rFonts w:ascii="Cambria" w:hAnsi="Cambria"/>
          <w:szCs w:val="24"/>
        </w:rPr>
        <w:t xml:space="preserve">  </w:t>
      </w:r>
      <w:r w:rsidRPr="00664F07">
        <w:rPr>
          <w:rFonts w:ascii="Cambria" w:hAnsi="Cambria"/>
          <w:szCs w:val="24"/>
        </w:rPr>
        <w:t>1-800-927-9275</w:t>
      </w:r>
    </w:p>
    <w:p w14:paraId="142BC252" w14:textId="5A690D55" w:rsidR="00764EF0" w:rsidRPr="00664F07" w:rsidRDefault="00764EF0">
      <w:pPr>
        <w:rPr>
          <w:rFonts w:ascii="Cambria" w:hAnsi="Cambria"/>
          <w:szCs w:val="24"/>
        </w:rPr>
      </w:pPr>
      <w:r w:rsidRPr="00664F07">
        <w:rPr>
          <w:rFonts w:ascii="Cambria" w:hAnsi="Cambria"/>
          <w:szCs w:val="24"/>
        </w:rPr>
        <w:t>(716) 551-5755</w:t>
      </w:r>
    </w:p>
    <w:p w14:paraId="51CD9E62" w14:textId="28569857" w:rsidR="00764EF0" w:rsidRPr="00664F07" w:rsidRDefault="00764EF0">
      <w:pPr>
        <w:rPr>
          <w:rFonts w:ascii="Cambria" w:hAnsi="Cambria"/>
          <w:szCs w:val="24"/>
        </w:rPr>
      </w:pPr>
    </w:p>
    <w:p w14:paraId="5841EB52" w14:textId="256CB907" w:rsidR="00764EF0" w:rsidRPr="00664F07" w:rsidRDefault="00764EF0">
      <w:pPr>
        <w:rPr>
          <w:rFonts w:ascii="Cambria" w:hAnsi="Cambria"/>
          <w:szCs w:val="24"/>
        </w:rPr>
      </w:pPr>
      <w:r w:rsidRPr="00664F07">
        <w:rPr>
          <w:rFonts w:ascii="Cambria" w:hAnsi="Cambria"/>
          <w:szCs w:val="24"/>
        </w:rPr>
        <w:tab/>
      </w:r>
      <w:r w:rsidRPr="00664F07">
        <w:rPr>
          <w:rFonts w:ascii="Cambria" w:hAnsi="Cambria"/>
          <w:szCs w:val="24"/>
        </w:rPr>
        <w:tab/>
      </w:r>
    </w:p>
    <w:p w14:paraId="0592E6B1" w14:textId="0DD0527D" w:rsidR="00B146ED" w:rsidRPr="00664F07" w:rsidRDefault="00764EF0" w:rsidP="000A29C9">
      <w:pPr>
        <w:ind w:right="-630"/>
        <w:rPr>
          <w:rFonts w:ascii="Cambria" w:hAnsi="Cambria"/>
          <w:szCs w:val="24"/>
        </w:rPr>
      </w:pPr>
      <w:r w:rsidRPr="00664F07">
        <w:rPr>
          <w:rFonts w:ascii="Cambria" w:hAnsi="Cambria"/>
          <w:szCs w:val="24"/>
        </w:rPr>
        <w:t>New York State Division of Human Rights</w:t>
      </w:r>
      <w:r w:rsidR="00140A65">
        <w:rPr>
          <w:rFonts w:ascii="Cambria" w:hAnsi="Cambria"/>
          <w:szCs w:val="24"/>
        </w:rPr>
        <w:t xml:space="preserve">          </w:t>
      </w:r>
      <w:r w:rsidR="00140A65">
        <w:rPr>
          <w:rFonts w:ascii="Cambria" w:hAnsi="Cambria"/>
          <w:szCs w:val="24"/>
        </w:rPr>
        <w:tab/>
      </w:r>
      <w:r w:rsidR="00140A65">
        <w:rPr>
          <w:rFonts w:ascii="Cambria" w:hAnsi="Cambria"/>
          <w:szCs w:val="24"/>
        </w:rPr>
        <w:tab/>
        <w:t xml:space="preserve"> </w:t>
      </w:r>
    </w:p>
    <w:p w14:paraId="792D686E" w14:textId="0BF92B67" w:rsidR="00764EF0" w:rsidRPr="00664F07" w:rsidRDefault="00764EF0">
      <w:pPr>
        <w:rPr>
          <w:rFonts w:ascii="Cambria" w:hAnsi="Cambria"/>
          <w:szCs w:val="24"/>
        </w:rPr>
      </w:pPr>
      <w:r w:rsidRPr="00664F07">
        <w:rPr>
          <w:rFonts w:ascii="Cambria" w:hAnsi="Cambria"/>
          <w:szCs w:val="24"/>
        </w:rPr>
        <w:t>333 East Washington Street</w:t>
      </w:r>
      <w:r w:rsidR="00140A65">
        <w:rPr>
          <w:rFonts w:ascii="Cambria" w:hAnsi="Cambria"/>
          <w:szCs w:val="24"/>
        </w:rPr>
        <w:t xml:space="preserve">                                                        </w:t>
      </w:r>
    </w:p>
    <w:p w14:paraId="5E0C4B21" w14:textId="044B6631" w:rsidR="00764EF0" w:rsidRPr="00664F07" w:rsidRDefault="00764EF0">
      <w:pPr>
        <w:rPr>
          <w:rFonts w:ascii="Cambria" w:hAnsi="Cambria"/>
          <w:szCs w:val="24"/>
        </w:rPr>
      </w:pPr>
      <w:r w:rsidRPr="00664F07">
        <w:rPr>
          <w:rFonts w:ascii="Cambria" w:hAnsi="Cambria"/>
          <w:szCs w:val="24"/>
        </w:rPr>
        <w:t>Syracuse, New York 13202</w:t>
      </w:r>
      <w:r w:rsidR="00140A65">
        <w:rPr>
          <w:rFonts w:ascii="Cambria" w:hAnsi="Cambria"/>
          <w:szCs w:val="24"/>
        </w:rPr>
        <w:t xml:space="preserve">       </w:t>
      </w:r>
      <w:r w:rsidR="00140A65">
        <w:rPr>
          <w:rFonts w:ascii="Cambria" w:hAnsi="Cambria"/>
          <w:szCs w:val="24"/>
        </w:rPr>
        <w:tab/>
      </w:r>
      <w:r w:rsidR="00140A65">
        <w:rPr>
          <w:rFonts w:ascii="Cambria" w:hAnsi="Cambria"/>
          <w:szCs w:val="24"/>
        </w:rPr>
        <w:tab/>
      </w:r>
      <w:r w:rsidR="00140A65">
        <w:rPr>
          <w:rFonts w:ascii="Cambria" w:hAnsi="Cambria"/>
          <w:szCs w:val="24"/>
        </w:rPr>
        <w:tab/>
      </w:r>
      <w:r w:rsidR="00140A65">
        <w:rPr>
          <w:rFonts w:ascii="Cambria" w:hAnsi="Cambria"/>
          <w:szCs w:val="24"/>
        </w:rPr>
        <w:tab/>
        <w:t xml:space="preserve"> </w:t>
      </w:r>
    </w:p>
    <w:p w14:paraId="18AB24E8" w14:textId="61F1620D" w:rsidR="00764EF0" w:rsidRPr="00664F07" w:rsidRDefault="00764EF0" w:rsidP="007B7863">
      <w:pPr>
        <w:rPr>
          <w:rFonts w:ascii="Cambria" w:hAnsi="Cambria"/>
          <w:szCs w:val="24"/>
        </w:rPr>
      </w:pPr>
      <w:r w:rsidRPr="00664F07">
        <w:rPr>
          <w:rFonts w:ascii="Cambria" w:hAnsi="Cambria"/>
          <w:szCs w:val="24"/>
        </w:rPr>
        <w:t>(315) 428-4633</w:t>
      </w:r>
      <w:r w:rsidR="00140A65">
        <w:rPr>
          <w:rFonts w:ascii="Cambria" w:hAnsi="Cambria"/>
          <w:szCs w:val="24"/>
        </w:rPr>
        <w:t xml:space="preserve">                                                                               </w:t>
      </w:r>
    </w:p>
    <w:p w14:paraId="38E520E6" w14:textId="77777777" w:rsidR="00B146ED" w:rsidRDefault="00140A65">
      <w:pPr>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33DBB841" w14:textId="68178A0D" w:rsidR="00B146ED" w:rsidRDefault="00B146ED">
      <w:pPr>
        <w:rPr>
          <w:rFonts w:ascii="Cambria" w:hAnsi="Cambria"/>
          <w:szCs w:val="24"/>
        </w:rPr>
      </w:pPr>
    </w:p>
    <w:p w14:paraId="0CD32D56" w14:textId="77777777" w:rsidR="00B146ED" w:rsidRPr="00B146ED" w:rsidRDefault="00B146ED">
      <w:pPr>
        <w:rPr>
          <w:rFonts w:ascii="Cambria" w:hAnsi="Cambria"/>
          <w:b/>
          <w:bCs/>
          <w:szCs w:val="24"/>
        </w:rPr>
      </w:pPr>
      <w:r w:rsidRPr="00B146ED">
        <w:rPr>
          <w:rFonts w:ascii="Cambria" w:hAnsi="Cambria"/>
          <w:b/>
          <w:bCs/>
          <w:szCs w:val="24"/>
        </w:rPr>
        <w:t>Town Fair Housing Officer:</w:t>
      </w:r>
    </w:p>
    <w:p w14:paraId="09EB57AD" w14:textId="77777777" w:rsidR="00B146ED" w:rsidRDefault="00B146ED">
      <w:pPr>
        <w:rPr>
          <w:rFonts w:ascii="Cambria" w:hAnsi="Cambria"/>
          <w:szCs w:val="24"/>
        </w:rPr>
      </w:pPr>
      <w:r>
        <w:rPr>
          <w:rFonts w:ascii="Cambria" w:hAnsi="Cambria"/>
          <w:szCs w:val="24"/>
        </w:rPr>
        <w:t>Supervisor, Town of Bainbridge</w:t>
      </w:r>
      <w:r w:rsidR="00140A65">
        <w:rPr>
          <w:rFonts w:ascii="Cambria" w:hAnsi="Cambria"/>
          <w:szCs w:val="24"/>
        </w:rPr>
        <w:tab/>
      </w:r>
    </w:p>
    <w:p w14:paraId="33FFF65F" w14:textId="77777777" w:rsidR="00B146ED" w:rsidRDefault="00B146ED">
      <w:pPr>
        <w:rPr>
          <w:rFonts w:ascii="Cambria" w:hAnsi="Cambria"/>
          <w:szCs w:val="24"/>
        </w:rPr>
      </w:pPr>
      <w:r>
        <w:rPr>
          <w:rFonts w:ascii="Cambria" w:hAnsi="Cambria"/>
          <w:szCs w:val="24"/>
        </w:rPr>
        <w:t>607-967-3781</w:t>
      </w:r>
    </w:p>
    <w:p w14:paraId="163F6569" w14:textId="24CCDAC4" w:rsidR="00764EF0" w:rsidRPr="00664F07" w:rsidRDefault="00B146ED">
      <w:pPr>
        <w:rPr>
          <w:rFonts w:ascii="Cambria" w:hAnsi="Cambria"/>
          <w:szCs w:val="24"/>
        </w:rPr>
      </w:pPr>
      <w:r>
        <w:rPr>
          <w:rFonts w:ascii="Cambria" w:hAnsi="Cambria"/>
          <w:szCs w:val="24"/>
        </w:rPr>
        <w:t>Mon-Fri; 9 AM – 12:30 and 1:30 – 4 PM</w:t>
      </w:r>
      <w:r w:rsidR="00140A65">
        <w:rPr>
          <w:rFonts w:ascii="Cambria" w:hAnsi="Cambria"/>
          <w:szCs w:val="24"/>
        </w:rPr>
        <w:tab/>
      </w:r>
      <w:r w:rsidR="00140A65">
        <w:rPr>
          <w:rFonts w:ascii="Cambria" w:hAnsi="Cambria"/>
          <w:szCs w:val="24"/>
        </w:rPr>
        <w:tab/>
      </w:r>
      <w:r w:rsidR="00140A65">
        <w:rPr>
          <w:rFonts w:ascii="Cambria" w:hAnsi="Cambria"/>
          <w:szCs w:val="24"/>
        </w:rPr>
        <w:tab/>
        <w:t xml:space="preserve"> </w:t>
      </w:r>
    </w:p>
    <w:p w14:paraId="19221861" w14:textId="4D6C28D1" w:rsidR="00764EF0" w:rsidRPr="00664F07" w:rsidRDefault="00764EF0">
      <w:pPr>
        <w:rPr>
          <w:rFonts w:ascii="Cambria" w:hAnsi="Cambria"/>
          <w:szCs w:val="24"/>
        </w:rPr>
      </w:pPr>
      <w:r w:rsidRPr="00664F07">
        <w:rPr>
          <w:rFonts w:ascii="Cambria" w:hAnsi="Cambria"/>
          <w:szCs w:val="24"/>
        </w:rPr>
        <w:tab/>
        <w:t xml:space="preserve">       </w:t>
      </w:r>
      <w:r w:rsidRPr="00664F07">
        <w:rPr>
          <w:rFonts w:ascii="Cambria" w:hAnsi="Cambria"/>
          <w:szCs w:val="24"/>
        </w:rPr>
        <w:tab/>
      </w:r>
    </w:p>
    <w:p w14:paraId="4C0E13A9" w14:textId="77777777" w:rsidR="00764EF0" w:rsidRPr="00664F07" w:rsidRDefault="00764EF0">
      <w:pPr>
        <w:rPr>
          <w:rFonts w:ascii="Cambria" w:hAnsi="Cambria"/>
          <w:szCs w:val="24"/>
        </w:rPr>
      </w:pPr>
    </w:p>
    <w:p w14:paraId="53150CBD" w14:textId="77777777" w:rsidR="00764EF0" w:rsidRPr="00664F07" w:rsidRDefault="00764EF0">
      <w:pPr>
        <w:rPr>
          <w:rFonts w:ascii="Cambria" w:hAnsi="Cambria"/>
          <w:szCs w:val="24"/>
        </w:rPr>
      </w:pPr>
      <w:r w:rsidRPr="00664F07">
        <w:rPr>
          <w:rFonts w:ascii="Cambria" w:hAnsi="Cambria"/>
          <w:szCs w:val="24"/>
        </w:rPr>
        <w:t xml:space="preserve">           </w:t>
      </w:r>
    </w:p>
    <w:p w14:paraId="6996A066" w14:textId="77777777" w:rsidR="00764EF0" w:rsidRPr="00664F07" w:rsidRDefault="00764EF0">
      <w:pPr>
        <w:jc w:val="center"/>
        <w:rPr>
          <w:rFonts w:ascii="Cambria" w:hAnsi="Cambria"/>
          <w:szCs w:val="24"/>
        </w:rPr>
      </w:pPr>
      <w:r w:rsidRPr="00664F07">
        <w:rPr>
          <w:rFonts w:ascii="Cambria" w:hAnsi="Cambria"/>
          <w:b/>
          <w:szCs w:val="24"/>
        </w:rPr>
        <w:t>REMEMBER:  FAIR HOUSING IS FOR EVERYONE!</w:t>
      </w:r>
    </w:p>
    <w:p w14:paraId="52945EEB" w14:textId="77777777" w:rsidR="00764EF0" w:rsidRPr="00664F07" w:rsidRDefault="00764EF0">
      <w:pPr>
        <w:rPr>
          <w:rFonts w:ascii="Cambria" w:hAnsi="Cambria"/>
          <w:szCs w:val="24"/>
        </w:rPr>
      </w:pPr>
    </w:p>
    <w:p w14:paraId="210A2C7F" w14:textId="56DC0D68" w:rsidR="00764EF0" w:rsidRPr="00664F07" w:rsidRDefault="00764EF0">
      <w:pPr>
        <w:rPr>
          <w:rFonts w:ascii="Cambria" w:hAnsi="Cambria"/>
          <w:szCs w:val="24"/>
        </w:rPr>
      </w:pPr>
      <w:r w:rsidRPr="00664F07">
        <w:rPr>
          <w:rFonts w:ascii="Cambria" w:hAnsi="Cambria"/>
          <w:szCs w:val="24"/>
        </w:rPr>
        <w:t xml:space="preserve">This brochure was prepared by the </w:t>
      </w:r>
      <w:r w:rsidR="000A29C9">
        <w:rPr>
          <w:rFonts w:ascii="Cambria" w:hAnsi="Cambria"/>
          <w:szCs w:val="24"/>
        </w:rPr>
        <w:t>Town</w:t>
      </w:r>
      <w:r w:rsidRPr="00664F07">
        <w:rPr>
          <w:rFonts w:ascii="Cambria" w:hAnsi="Cambria"/>
          <w:szCs w:val="24"/>
        </w:rPr>
        <w:t xml:space="preserve"> of </w:t>
      </w:r>
      <w:r w:rsidR="000A29C9">
        <w:rPr>
          <w:rFonts w:ascii="Cambria" w:hAnsi="Cambria"/>
          <w:szCs w:val="24"/>
        </w:rPr>
        <w:t>Bainbridge</w:t>
      </w:r>
      <w:r w:rsidRPr="00664F07">
        <w:rPr>
          <w:rFonts w:ascii="Cambria" w:hAnsi="Cambria"/>
          <w:szCs w:val="24"/>
        </w:rPr>
        <w:t xml:space="preserve"> with funds provided by the U.S. Department of Housing and Urban Development.</w:t>
      </w:r>
    </w:p>
    <w:p w14:paraId="1E59D6C9" w14:textId="77777777" w:rsidR="00764EF0" w:rsidRPr="00664F07" w:rsidRDefault="00764EF0">
      <w:pPr>
        <w:rPr>
          <w:rFonts w:ascii="Cambria" w:hAnsi="Cambria"/>
          <w:szCs w:val="24"/>
        </w:rPr>
      </w:pPr>
    </w:p>
    <w:p w14:paraId="77919DE8" w14:textId="77777777" w:rsidR="00764EF0" w:rsidRPr="00664F07" w:rsidRDefault="00764EF0">
      <w:pPr>
        <w:rPr>
          <w:rFonts w:ascii="Cambria" w:hAnsi="Cambria"/>
          <w:szCs w:val="24"/>
        </w:rPr>
      </w:pPr>
    </w:p>
    <w:p w14:paraId="13B23A44" w14:textId="28C6C27C" w:rsidR="00764EF0" w:rsidRPr="00664F07" w:rsidRDefault="00140A65" w:rsidP="00B146ED">
      <w:pPr>
        <w:jc w:val="both"/>
        <w:rPr>
          <w:rFonts w:ascii="Cambria" w:hAnsi="Cambria"/>
          <w:szCs w:val="24"/>
        </w:rPr>
      </w:pPr>
      <w:r>
        <w:rPr>
          <w:rFonts w:ascii="Cambria" w:hAnsi="Cambria"/>
          <w:noProof/>
          <w:szCs w:val="24"/>
        </w:rPr>
        <mc:AlternateContent>
          <mc:Choice Requires="wps">
            <w:drawing>
              <wp:anchor distT="0" distB="0" distL="114300" distR="114300" simplePos="0" relativeHeight="251659264" behindDoc="0" locked="0" layoutInCell="1" allowOverlap="1" wp14:anchorId="643E8EEB" wp14:editId="4C7E6700">
                <wp:simplePos x="0" y="0"/>
                <wp:positionH relativeFrom="column">
                  <wp:posOffset>1703986</wp:posOffset>
                </wp:positionH>
                <wp:positionV relativeFrom="paragraph">
                  <wp:posOffset>464097</wp:posOffset>
                </wp:positionV>
                <wp:extent cx="2037080" cy="1157372"/>
                <wp:effectExtent l="0" t="0" r="0" b="0"/>
                <wp:wrapNone/>
                <wp:docPr id="4" name="Text Box 4"/>
                <wp:cNvGraphicFramePr/>
                <a:graphic xmlns:a="http://schemas.openxmlformats.org/drawingml/2006/main">
                  <a:graphicData uri="http://schemas.microsoft.com/office/word/2010/wordprocessingShape">
                    <wps:wsp>
                      <wps:cNvSpPr txBox="1"/>
                      <wps:spPr>
                        <a:xfrm>
                          <a:off x="0" y="0"/>
                          <a:ext cx="2037080" cy="1157372"/>
                        </a:xfrm>
                        <a:prstGeom prst="rect">
                          <a:avLst/>
                        </a:prstGeom>
                        <a:noFill/>
                        <a:ln w="6350">
                          <a:noFill/>
                        </a:ln>
                      </wps:spPr>
                      <wps:txbx>
                        <w:txbxContent>
                          <w:p w14:paraId="1E410198" w14:textId="55342F31" w:rsidR="00140A65" w:rsidRDefault="00140A65" w:rsidP="00140A65">
                            <w:pPr>
                              <w:jc w:val="center"/>
                            </w:pPr>
                            <w:r w:rsidRPr="002D736A">
                              <w:rPr>
                                <w:rFonts w:ascii="Cambria" w:hAnsi="Cambria"/>
                                <w:noProof/>
                                <w:sz w:val="20"/>
                              </w:rPr>
                              <w:drawing>
                                <wp:inline distT="0" distB="0" distL="0" distR="0" wp14:anchorId="0F0F433E" wp14:editId="5793663B">
                                  <wp:extent cx="876300" cy="6223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622300"/>
                                          </a:xfrm>
                                          <a:prstGeom prst="rect">
                                            <a:avLst/>
                                          </a:prstGeom>
                                          <a:noFill/>
                                          <a:ln>
                                            <a:noFill/>
                                          </a:ln>
                                        </pic:spPr>
                                      </pic:pic>
                                    </a:graphicData>
                                  </a:graphic>
                                </wp:inline>
                              </w:drawing>
                            </w:r>
                          </w:p>
                          <w:p w14:paraId="09DECD00" w14:textId="77777777" w:rsidR="00140A65" w:rsidRDefault="00140A65" w:rsidP="00140A65">
                            <w:pPr>
                              <w:jc w:val="both"/>
                              <w:rPr>
                                <w:rFonts w:ascii="Cambria" w:hAnsi="Cambria"/>
                                <w:b/>
                                <w:bCs/>
                                <w:szCs w:val="24"/>
                              </w:rPr>
                            </w:pPr>
                          </w:p>
                          <w:p w14:paraId="188501F4" w14:textId="2521837D" w:rsidR="00140A65" w:rsidRPr="00140A65" w:rsidRDefault="00140A65" w:rsidP="00140A65">
                            <w:pPr>
                              <w:jc w:val="both"/>
                              <w:rPr>
                                <w:rFonts w:ascii="Cambria" w:hAnsi="Cambria"/>
                                <w:szCs w:val="24"/>
                              </w:rPr>
                            </w:pPr>
                            <w:r>
                              <w:rPr>
                                <w:rFonts w:ascii="Cambria" w:hAnsi="Cambria"/>
                                <w:b/>
                                <w:bCs/>
                                <w:szCs w:val="24"/>
                              </w:rPr>
                              <w:t xml:space="preserve">  </w:t>
                            </w:r>
                            <w:r w:rsidRPr="00140A65">
                              <w:rPr>
                                <w:rFonts w:ascii="Cambria" w:hAnsi="Cambria"/>
                                <w:szCs w:val="24"/>
                              </w:rPr>
                              <w:t>Equal</w:t>
                            </w:r>
                            <w:r>
                              <w:rPr>
                                <w:rFonts w:ascii="Cambria" w:hAnsi="Cambria"/>
                                <w:szCs w:val="24"/>
                              </w:rPr>
                              <w:t xml:space="preserve"> </w:t>
                            </w:r>
                            <w:r w:rsidRPr="00140A65">
                              <w:rPr>
                                <w:rFonts w:ascii="Cambria" w:hAnsi="Cambria"/>
                                <w:szCs w:val="24"/>
                              </w:rPr>
                              <w:t>Housing Opportunity</w:t>
                            </w:r>
                          </w:p>
                          <w:p w14:paraId="4E03569F" w14:textId="77777777" w:rsidR="00140A65" w:rsidRDefault="00140A65" w:rsidP="00140A6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E8EEB" id="_x0000_t202" coordsize="21600,21600" o:spt="202" path="m,l,21600r21600,l21600,xe">
                <v:stroke joinstyle="miter"/>
                <v:path gradientshapeok="t" o:connecttype="rect"/>
              </v:shapetype>
              <v:shape id="Text Box 4" o:spid="_x0000_s1026" type="#_x0000_t202" style="position:absolute;margin-left:134.15pt;margin-top:36.55pt;width:160.4pt;height:9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" filled="f" stroked="f" strokeweight=".5pt">
                <v:textbox>
                  <w:txbxContent>
                    <w:p w14:paraId="1E410198" w14:textId="55342F31" w:rsidR="00140A65" w:rsidRDefault="00140A65" w:rsidP="00140A65">
                      <w:pPr>
                        <w:jc w:val="center"/>
                      </w:pPr>
                      <w:r w:rsidRPr="002D736A">
                        <w:rPr>
                          <w:rFonts w:ascii="Cambria" w:hAnsi="Cambria"/>
                          <w:noProof/>
                          <w:sz w:val="20"/>
                        </w:rPr>
                        <w:drawing>
                          <wp:inline distT="0" distB="0" distL="0" distR="0" wp14:anchorId="0F0F433E" wp14:editId="5793663B">
                            <wp:extent cx="876300" cy="6223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622300"/>
                                    </a:xfrm>
                                    <a:prstGeom prst="rect">
                                      <a:avLst/>
                                    </a:prstGeom>
                                    <a:noFill/>
                                    <a:ln>
                                      <a:noFill/>
                                    </a:ln>
                                  </pic:spPr>
                                </pic:pic>
                              </a:graphicData>
                            </a:graphic>
                          </wp:inline>
                        </w:drawing>
                      </w:r>
                    </w:p>
                    <w:p w14:paraId="09DECD00" w14:textId="77777777" w:rsidR="00140A65" w:rsidRDefault="00140A65" w:rsidP="00140A65">
                      <w:pPr>
                        <w:jc w:val="both"/>
                        <w:rPr>
                          <w:rFonts w:ascii="Cambria" w:hAnsi="Cambria"/>
                          <w:b/>
                          <w:bCs/>
                          <w:szCs w:val="24"/>
                        </w:rPr>
                      </w:pPr>
                    </w:p>
                    <w:p w14:paraId="188501F4" w14:textId="2521837D" w:rsidR="00140A65" w:rsidRPr="00140A65" w:rsidRDefault="00140A65" w:rsidP="00140A65">
                      <w:pPr>
                        <w:jc w:val="both"/>
                        <w:rPr>
                          <w:rFonts w:ascii="Cambria" w:hAnsi="Cambria"/>
                          <w:szCs w:val="24"/>
                        </w:rPr>
                      </w:pPr>
                      <w:r>
                        <w:rPr>
                          <w:rFonts w:ascii="Cambria" w:hAnsi="Cambria"/>
                          <w:b/>
                          <w:bCs/>
                          <w:szCs w:val="24"/>
                        </w:rPr>
                        <w:t xml:space="preserve">  </w:t>
                      </w:r>
                      <w:r w:rsidRPr="00140A65">
                        <w:rPr>
                          <w:rFonts w:ascii="Cambria" w:hAnsi="Cambria"/>
                          <w:szCs w:val="24"/>
                        </w:rPr>
                        <w:t>Equal</w:t>
                      </w:r>
                      <w:r>
                        <w:rPr>
                          <w:rFonts w:ascii="Cambria" w:hAnsi="Cambria"/>
                          <w:szCs w:val="24"/>
                        </w:rPr>
                        <w:t xml:space="preserve"> </w:t>
                      </w:r>
                      <w:r w:rsidRPr="00140A65">
                        <w:rPr>
                          <w:rFonts w:ascii="Cambria" w:hAnsi="Cambria"/>
                          <w:szCs w:val="24"/>
                        </w:rPr>
                        <w:t>Housing Opportunity</w:t>
                      </w:r>
                    </w:p>
                    <w:p w14:paraId="4E03569F" w14:textId="77777777" w:rsidR="00140A65" w:rsidRDefault="00140A65" w:rsidP="00140A65">
                      <w:pPr>
                        <w:jc w:val="center"/>
                      </w:pPr>
                    </w:p>
                  </w:txbxContent>
                </v:textbox>
              </v:shape>
            </w:pict>
          </mc:Fallback>
        </mc:AlternateContent>
      </w:r>
    </w:p>
    <w:sectPr w:rsidR="00764EF0" w:rsidRPr="00664F07" w:rsidSect="000A29C9">
      <w:type w:val="continuous"/>
      <w:pgSz w:w="12240" w:h="15840"/>
      <w:pgMar w:top="1206" w:right="1800" w:bottom="369" w:left="1800" w:header="720" w:footer="720" w:gutter="0"/>
      <w:pgBorders w:display="firstPage" w:offsetFrom="page">
        <w:top w:val="single" w:sz="24" w:space="24" w:color="auto"/>
        <w:left w:val="single" w:sz="24" w:space="24" w:color="auto"/>
        <w:bottom w:val="single" w:sz="24" w:space="24" w:color="auto"/>
        <w:right w:val="single"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New York">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256A9"/>
    <w:multiLevelType w:val="hybridMultilevel"/>
    <w:tmpl w:val="B02AB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A303F"/>
    <w:multiLevelType w:val="hybridMultilevel"/>
    <w:tmpl w:val="23C6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21E09"/>
    <w:multiLevelType w:val="hybridMultilevel"/>
    <w:tmpl w:val="12CEC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40BD9"/>
    <w:multiLevelType w:val="hybridMultilevel"/>
    <w:tmpl w:val="4938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BA1574"/>
    <w:multiLevelType w:val="hybridMultilevel"/>
    <w:tmpl w:val="5380A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0E43036"/>
    <w:multiLevelType w:val="hybridMultilevel"/>
    <w:tmpl w:val="8A4E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E3263D"/>
    <w:multiLevelType w:val="hybridMultilevel"/>
    <w:tmpl w:val="D7FC9B8C"/>
    <w:lvl w:ilvl="0" w:tplc="04090001">
      <w:start w:val="1"/>
      <w:numFmt w:val="bullet"/>
      <w:lvlText w:val=""/>
      <w:lvlJc w:val="left"/>
      <w:pPr>
        <w:ind w:left="720" w:hanging="360"/>
      </w:pPr>
      <w:rPr>
        <w:rFonts w:ascii="Symbol" w:hAnsi="Symbol" w:hint="default"/>
      </w:rPr>
    </w:lvl>
    <w:lvl w:ilvl="1" w:tplc="D51E8430">
      <w:numFmt w:val="bullet"/>
      <w:lvlText w:val="-"/>
      <w:lvlJc w:val="left"/>
      <w:pPr>
        <w:ind w:left="1800" w:hanging="720"/>
      </w:pPr>
      <w:rPr>
        <w:rFonts w:ascii="Cambria" w:eastAsia="Times New Roman" w:hAnsi="Cambria"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07"/>
    <w:rsid w:val="000A29C9"/>
    <w:rsid w:val="00112717"/>
    <w:rsid w:val="00140A65"/>
    <w:rsid w:val="00664F07"/>
    <w:rsid w:val="00764EF0"/>
    <w:rsid w:val="007B7863"/>
    <w:rsid w:val="00900ECD"/>
    <w:rsid w:val="00B146ED"/>
    <w:rsid w:val="00BB130E"/>
    <w:rsid w:val="00DF153B"/>
    <w:rsid w:val="00ED3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7D455"/>
  <w15:chartTrackingRefBased/>
  <w15:docId w15:val="{07EF92A8-8354-A145-8025-165E7E91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40"/>
    </w:rPr>
  </w:style>
  <w:style w:type="paragraph" w:styleId="Heading2">
    <w:name w:val="heading 2"/>
    <w:basedOn w:val="Normal"/>
    <w:next w:val="Normal"/>
    <w:link w:val="Heading2Char"/>
    <w:uiPriority w:val="9"/>
    <w:semiHidden/>
    <w:unhideWhenUsed/>
    <w:qFormat/>
    <w:rsid w:val="000A29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A80"/>
    <w:pPr>
      <w:ind w:left="720"/>
      <w:contextualSpacing/>
    </w:pPr>
  </w:style>
  <w:style w:type="character" w:customStyle="1" w:styleId="Heading2Char">
    <w:name w:val="Heading 2 Char"/>
    <w:basedOn w:val="DefaultParagraphFont"/>
    <w:link w:val="Heading2"/>
    <w:uiPriority w:val="9"/>
    <w:semiHidden/>
    <w:rsid w:val="000A29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Brochure</vt:lpstr>
    </vt:vector>
  </TitlesOfParts>
  <Company>Thoma Ltd.</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dc:title>
  <dc:subject>FairHousing/McGraw/Clientdocs</dc:subject>
  <dc:creator>Ann</dc:creator>
  <cp:keywords/>
  <cp:lastModifiedBy>Linda Armstrong</cp:lastModifiedBy>
  <cp:revision>3</cp:revision>
  <cp:lastPrinted>2000-03-16T18:35:00Z</cp:lastPrinted>
  <dcterms:created xsi:type="dcterms:W3CDTF">2022-03-09T17:43:00Z</dcterms:created>
  <dcterms:modified xsi:type="dcterms:W3CDTF">2022-03-10T16:36:00Z</dcterms:modified>
</cp:coreProperties>
</file>