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28TH,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Special Meeting to order at 5:00PM.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went over the proposed budget she had provided to all board members, to make sure all changes were made.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tax levy amount of $579,542.00, they would need to stay under the tax cap, and discussed ways to make cuts along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commented on doing a concession stand at the pool, to bring some money in for the pool.  The town board discussed the idea, and added you'd need to have someone to run the stand and you probably wouldn't make enough money, but would consider the idea.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a suggestion to lower the amount in our Contingencies Line, from $40,000.00 to $32,000.00.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lower the Contingency line/A1990.4 from $40,000.00 to $32,000.00.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open the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Councilwoman Johnson, to close the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noted that, 'due to our due diligence, we will not be overriding the tax cap'.  She added that we should set our public hearing to adopt the 2020 Budget, at the regular meeting on November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at 7:30PM.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town board that the NYSEG bill for Clinton Park wound up with a credit, due to an over payment in July.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6:03PM.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