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SPECIAL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NOVEMBER 25TH, 2019</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Kelly Hromada-Johnson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Special Meeting to order at 4:05PM.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talked about Chenango County's involvement in the budget process to make sure all municipalities comply with all budget requirements.  She informed the town board that the County had made the suggestion to start both the A &amp; B Funds with a zero balance, and to take out the Capital Project line amount, so that everything evens out.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Hromada commented on the B Fund, and that by bringing that balance to zero, it lowers our property tax by $2,000.00.  She also suggested moving sales tax money to the B Fund, and being more careful with our spending.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a conversation about their communication with Chenango County, on how to better balance the budget to help the situation at hand.  They talked about moving sales tax money to help both the A &amp; B Fund, and noted that a resolution would need to be passed next year to do this.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After reviewing the current changes to the budget, the town board was still able to stay under the tax cap.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Hromada, second by Councilwoman Sienko, to adopt the 'New' 2020 Budget.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Hromada, Councilwoman Johnson,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Johnson mentioned getting the last five years of budgets from Town Clerk McKown, to review the numbers of the Youth Program contractual.  She also suggested inviting our new Assessor Faline Ward to our next regular meeting to see how she's adjusting and if she needs any additional support.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recognizing our previous Assessor Richard Koppenaal at the town's 'After The Holidays' party.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stated that after following up with the Association of Towns, that Councilman Evans would not be able to serve on the Board of Assessment Review and the Town Board.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said that he had someone in mind to fill his position on the Board of Assessment Review.</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proposed the 18</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of January for the 'After The Holidays' party, and informed the town board that the 'Toys for Tots' will come in the form of a 'convoy' and not a train, and will stop at Clinton Park this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asked the town board if they had had a chance to review the regular meeting minutes for the month of November yet, as Thoma had asked for a copy of those minutes to be submitted with the Housing Grant paperwork.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 4:40PM.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